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A9DF6" w14:textId="5DEF638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C22430">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8B48AE" w:rsidRPr="0086381F">
        <w:rPr>
          <w:rFonts w:ascii="Arial" w:eastAsia="SimSun" w:hAnsi="Arial"/>
          <w:b/>
          <w:i/>
          <w:noProof/>
          <w:color w:val="auto"/>
          <w:sz w:val="28"/>
          <w:lang w:eastAsia="en-US"/>
        </w:rPr>
        <w:t>2</w:t>
      </w:r>
      <w:r w:rsidR="008B48AE">
        <w:rPr>
          <w:rFonts w:ascii="Arial" w:eastAsia="SimSun" w:hAnsi="Arial"/>
          <w:b/>
          <w:i/>
          <w:noProof/>
          <w:color w:val="auto"/>
          <w:sz w:val="28"/>
          <w:lang w:eastAsia="en-US"/>
        </w:rPr>
        <w:t>2</w:t>
      </w:r>
      <w:r w:rsidR="008B48AE" w:rsidRPr="0086381F">
        <w:rPr>
          <w:rFonts w:ascii="Arial" w:eastAsia="SimSun" w:hAnsi="Arial"/>
          <w:b/>
          <w:i/>
          <w:noProof/>
          <w:color w:val="auto"/>
          <w:sz w:val="28"/>
          <w:lang w:eastAsia="en-US"/>
        </w:rPr>
        <w:t>0</w:t>
      </w:r>
      <w:r w:rsidR="008B48AE">
        <w:rPr>
          <w:rFonts w:ascii="Arial" w:eastAsia="SimSun" w:hAnsi="Arial"/>
          <w:b/>
          <w:i/>
          <w:noProof/>
          <w:color w:val="auto"/>
          <w:sz w:val="28"/>
          <w:lang w:eastAsia="en-US"/>
        </w:rPr>
        <w:t>3776</w:t>
      </w:r>
    </w:p>
    <w:p w14:paraId="5AFA9C2A"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22430" w:rsidRPr="00C22430">
        <w:rPr>
          <w:rFonts w:ascii="Arial" w:eastAsia="Arial Unicode MS" w:hAnsi="Arial" w:cs="Arial"/>
          <w:b/>
          <w:bCs/>
          <w:sz w:val="24"/>
        </w:rPr>
        <w:t>May 16 – 20</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B45E122" w14:textId="77777777" w:rsidR="00A24F28" w:rsidRPr="00927C1B" w:rsidRDefault="00A24F28" w:rsidP="00A24F28">
      <w:pPr>
        <w:rPr>
          <w:rFonts w:ascii="Arial" w:hAnsi="Arial" w:cs="Arial"/>
        </w:rPr>
      </w:pPr>
    </w:p>
    <w:p w14:paraId="22DAAD8B"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3A407F52" w14:textId="595FA415"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459C6">
        <w:rPr>
          <w:rFonts w:ascii="Arial" w:hAnsi="Arial" w:cs="Arial"/>
          <w:b/>
        </w:rPr>
        <w:t>KI</w:t>
      </w:r>
      <w:r w:rsidR="007F19B7">
        <w:rPr>
          <w:rFonts w:ascii="Arial" w:hAnsi="Arial" w:cs="Arial"/>
          <w:b/>
        </w:rPr>
        <w:t>#1</w:t>
      </w:r>
      <w:r w:rsidR="000459C6">
        <w:rPr>
          <w:rFonts w:ascii="Arial" w:hAnsi="Arial" w:cs="Arial"/>
          <w:b/>
        </w:rPr>
        <w:t>, New Sol</w:t>
      </w:r>
      <w:r w:rsidR="007F19B7">
        <w:rPr>
          <w:rFonts w:ascii="Arial" w:hAnsi="Arial" w:cs="Arial"/>
          <w:b/>
        </w:rPr>
        <w:t>: DS-TT and NW-TT assisted 5GS timing synchronization error detection</w:t>
      </w:r>
    </w:p>
    <w:p w14:paraId="57612DC0"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250B19"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722FE">
        <w:rPr>
          <w:rFonts w:ascii="Arial" w:hAnsi="Arial" w:cs="Arial"/>
          <w:b/>
        </w:rPr>
        <w:t>9.7</w:t>
      </w:r>
    </w:p>
    <w:p w14:paraId="16278A96" w14:textId="55E3481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F19B7">
        <w:rPr>
          <w:rFonts w:ascii="Arial" w:hAnsi="Arial" w:cs="Arial"/>
          <w:b/>
        </w:rPr>
        <w:t>FS_</w:t>
      </w:r>
      <w:r w:rsidR="00BD2F19">
        <w:rPr>
          <w:rFonts w:ascii="Arial" w:hAnsi="Arial" w:cs="Arial"/>
          <w:b/>
        </w:rPr>
        <w:t>5</w:t>
      </w:r>
      <w:r w:rsidR="00A722FE">
        <w:rPr>
          <w:rFonts w:ascii="Arial" w:hAnsi="Arial" w:cs="Arial"/>
          <w:b/>
        </w:rPr>
        <w:t>TRS_URLLC</w:t>
      </w:r>
      <w:r w:rsidR="00462B3D" w:rsidRPr="00CA76A1">
        <w:rPr>
          <w:rFonts w:ascii="Arial" w:hAnsi="Arial" w:cs="Arial"/>
          <w:b/>
        </w:rPr>
        <w:t xml:space="preserve"> / Rel-1</w:t>
      </w:r>
      <w:r w:rsidR="006D7852" w:rsidRPr="00CA76A1">
        <w:rPr>
          <w:rFonts w:ascii="Arial" w:hAnsi="Arial" w:cs="Arial"/>
          <w:b/>
        </w:rPr>
        <w:t>8</w:t>
      </w:r>
    </w:p>
    <w:p w14:paraId="05FC616E"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F19B7">
        <w:rPr>
          <w:rFonts w:ascii="Arial" w:hAnsi="Arial" w:cs="Arial"/>
          <w:i/>
        </w:rPr>
        <w:t xml:space="preserve">This contribution proposed a new solution for KI </w:t>
      </w:r>
      <w:r w:rsidR="007F19B7">
        <w:rPr>
          <w:rFonts w:asciiTheme="minorEastAsia" w:eastAsiaTheme="minorEastAsia" w:hAnsiTheme="minorEastAsia" w:cs="Arial" w:hint="eastAsia"/>
          <w:i/>
          <w:lang w:eastAsia="zh-CN"/>
        </w:rPr>
        <w:t>#</w:t>
      </w:r>
      <w:r w:rsidR="007F19B7">
        <w:rPr>
          <w:rFonts w:ascii="Arial" w:hAnsi="Arial" w:cs="Arial"/>
          <w:i/>
        </w:rPr>
        <w:t>1 to detect the 5GS timing synchronization error with the assistance of DS-TT and NW-TT.</w:t>
      </w:r>
    </w:p>
    <w:p w14:paraId="3E3270A2" w14:textId="77777777" w:rsidR="00A93620" w:rsidRPr="007F19B7" w:rsidRDefault="00B3593E" w:rsidP="00B3593E">
      <w:pPr>
        <w:pStyle w:val="Heading1"/>
      </w:pPr>
      <w:r w:rsidRPr="007F19B7">
        <w:t xml:space="preserve">1. </w:t>
      </w:r>
      <w:r w:rsidR="00305F20" w:rsidRPr="007F19B7">
        <w:t>Introduction</w:t>
      </w:r>
    </w:p>
    <w:p w14:paraId="3017CF1E" w14:textId="77777777" w:rsidR="00F42BD9" w:rsidRDefault="0073613D" w:rsidP="008754B1">
      <w:pPr>
        <w:jc w:val="both"/>
        <w:rPr>
          <w:rFonts w:eastAsiaTheme="minorEastAsia"/>
          <w:lang w:eastAsia="zh-CN"/>
        </w:rPr>
      </w:pPr>
      <w:r>
        <w:rPr>
          <w:rFonts w:eastAsiaTheme="minorEastAsia"/>
          <w:lang w:eastAsia="zh-CN"/>
        </w:rPr>
        <w:t>One of the open object of KI #1 is that</w:t>
      </w:r>
    </w:p>
    <w:p w14:paraId="1C718AB1" w14:textId="77777777" w:rsidR="0073613D" w:rsidRPr="007C413C" w:rsidRDefault="0073613D" w:rsidP="008754B1">
      <w:pPr>
        <w:jc w:val="both"/>
        <w:rPr>
          <w:i/>
          <w:lang w:eastAsia="zh-CN"/>
        </w:rPr>
      </w:pPr>
      <w:r w:rsidRPr="007C413C">
        <w:rPr>
          <w:rFonts w:eastAsiaTheme="minorEastAsia"/>
          <w:i/>
          <w:lang w:eastAsia="zh-CN"/>
        </w:rPr>
        <w:t>Study how RAN and 5GC learn about 5GS network timing synchronization status to be able to inform UEs (e.g. application running in the UE), devices attached to the UE (i.e. that receive time information from 5GS) and AFs.</w:t>
      </w:r>
    </w:p>
    <w:p w14:paraId="4AE26524" w14:textId="134A4C69" w:rsidR="00DF0A26" w:rsidRDefault="007C413C" w:rsidP="008754B1">
      <w:pPr>
        <w:jc w:val="both"/>
        <w:rPr>
          <w:lang w:eastAsia="zh-CN"/>
        </w:rPr>
      </w:pPr>
      <w:r w:rsidRPr="00B6268F">
        <w:rPr>
          <w:lang w:eastAsia="zh-CN"/>
        </w:rPr>
        <w:t>Current solutions on KI</w:t>
      </w:r>
      <w:r w:rsidR="007F19B7" w:rsidRPr="00B6268F">
        <w:rPr>
          <w:lang w:eastAsia="zh-CN"/>
        </w:rPr>
        <w:t xml:space="preserve">#1 about how to detect the network timing synchronization degradation/improvement or synchronization failures is </w:t>
      </w:r>
      <w:r w:rsidR="0039345A" w:rsidRPr="00B6268F">
        <w:rPr>
          <w:lang w:eastAsia="zh-CN"/>
        </w:rPr>
        <w:t>assumed</w:t>
      </w:r>
      <w:r w:rsidR="007F19B7" w:rsidRPr="00B6268F">
        <w:rPr>
          <w:lang w:eastAsia="zh-CN"/>
        </w:rPr>
        <w:t xml:space="preserve"> to be supported based on the information provided by the transport network or timing source. </w:t>
      </w:r>
      <w:r w:rsidR="0073613D" w:rsidRPr="00B6268F">
        <w:rPr>
          <w:lang w:eastAsia="zh-CN"/>
        </w:rPr>
        <w:t>I</w:t>
      </w:r>
      <w:r w:rsidR="007F19B7" w:rsidRPr="00B6268F">
        <w:rPr>
          <w:lang w:eastAsia="zh-CN"/>
        </w:rPr>
        <w:t xml:space="preserve">f the timing synchronization error (e.g. degradation, sync failure) is due to the </w:t>
      </w:r>
      <w:r w:rsidRPr="00B6268F">
        <w:rPr>
          <w:lang w:eastAsia="zh-CN"/>
        </w:rPr>
        <w:t xml:space="preserve">failure of </w:t>
      </w:r>
      <w:r w:rsidR="007F19B7" w:rsidRPr="00B6268F">
        <w:rPr>
          <w:lang w:eastAsia="zh-CN"/>
        </w:rPr>
        <w:t>Timing Sync Signal tran</w:t>
      </w:r>
      <w:r w:rsidR="0089734E" w:rsidRPr="00B6268F">
        <w:rPr>
          <w:lang w:eastAsia="zh-CN"/>
        </w:rPr>
        <w:t>smitting</w:t>
      </w:r>
      <w:r w:rsidRPr="00B6268F">
        <w:rPr>
          <w:lang w:eastAsia="zh-CN"/>
        </w:rPr>
        <w:t>, the RAN can</w:t>
      </w:r>
      <w:r w:rsidR="0089734E" w:rsidRPr="00B6268F">
        <w:rPr>
          <w:lang w:eastAsia="zh-CN"/>
        </w:rPr>
        <w:t xml:space="preserve">not detect </w:t>
      </w:r>
      <w:r w:rsidRPr="00B6268F">
        <w:rPr>
          <w:lang w:eastAsia="zh-CN"/>
        </w:rPr>
        <w:t>it.</w:t>
      </w:r>
      <w:r w:rsidR="0089734E" w:rsidRPr="00B6268F">
        <w:rPr>
          <w:lang w:eastAsia="zh-CN"/>
        </w:rPr>
        <w:t xml:space="preserve"> </w:t>
      </w:r>
      <w:r w:rsidRPr="00B6268F">
        <w:rPr>
          <w:lang w:eastAsia="zh-CN"/>
        </w:rPr>
        <w:t>I</w:t>
      </w:r>
      <w:r w:rsidR="0089734E" w:rsidRPr="00B6268F">
        <w:rPr>
          <w:lang w:eastAsia="zh-CN"/>
        </w:rPr>
        <w:t>n this case, no additional information is provided in the Timing Sync Signal since the Timing Source works well), especially when the RAN only maintains the clock from one timing source</w:t>
      </w:r>
      <w:r w:rsidRPr="00B6268F">
        <w:rPr>
          <w:lang w:eastAsia="zh-CN"/>
        </w:rPr>
        <w:t>. I</w:t>
      </w:r>
      <w:r w:rsidR="0073613D" w:rsidRPr="00B6268F">
        <w:rPr>
          <w:lang w:eastAsia="zh-CN"/>
        </w:rPr>
        <w:t>t m</w:t>
      </w:r>
      <w:r w:rsidRPr="00B6268F">
        <w:rPr>
          <w:lang w:eastAsia="zh-CN"/>
        </w:rPr>
        <w:t>eans that the RAN can</w:t>
      </w:r>
      <w:r w:rsidR="0073613D" w:rsidRPr="00B6268F">
        <w:rPr>
          <w:lang w:eastAsia="zh-CN"/>
        </w:rPr>
        <w:t>not decide whether the local clock should be adjusted according to the Timing Sync Signal or report a timing sync error to notify that the Tim</w:t>
      </w:r>
      <w:r w:rsidRPr="00B6268F">
        <w:rPr>
          <w:lang w:eastAsia="zh-CN"/>
        </w:rPr>
        <w:t>ing Sync Signal is not correct</w:t>
      </w:r>
      <w:r w:rsidR="0089734E" w:rsidRPr="00B6268F">
        <w:rPr>
          <w:lang w:eastAsia="zh-CN"/>
        </w:rPr>
        <w:t>.</w:t>
      </w:r>
    </w:p>
    <w:p w14:paraId="6A4F02CC" w14:textId="77777777" w:rsidR="00CA6115" w:rsidRPr="00927C1B" w:rsidRDefault="00CA6115" w:rsidP="00CA6115">
      <w:pPr>
        <w:pStyle w:val="Heading1"/>
      </w:pPr>
      <w:r>
        <w:t>2</w:t>
      </w:r>
      <w:r w:rsidRPr="00927C1B">
        <w:t xml:space="preserve">. </w:t>
      </w:r>
      <w:r>
        <w:t>Text Proposal</w:t>
      </w:r>
    </w:p>
    <w:p w14:paraId="742B3B73" w14:textId="77777777" w:rsidR="00CA6115" w:rsidRPr="00813D73" w:rsidRDefault="00F40EE5" w:rsidP="008754B1">
      <w:pPr>
        <w:jc w:val="both"/>
        <w:rPr>
          <w:lang w:eastAsia="zh-CN"/>
        </w:rPr>
      </w:pPr>
      <w:r>
        <w:rPr>
          <w:lang w:eastAsia="zh-CN"/>
        </w:rPr>
        <w:t>It is proposed to capture the following changes vs. TR 23.</w:t>
      </w:r>
      <w:r w:rsidR="00DF7233">
        <w:rPr>
          <w:lang w:eastAsia="zh-CN"/>
        </w:rPr>
        <w:t>700</w:t>
      </w:r>
      <w:r w:rsidR="00DF7233" w:rsidRPr="00DF7233">
        <w:rPr>
          <w:rFonts w:asciiTheme="minorEastAsia" w:eastAsiaTheme="minorEastAsia" w:hAnsiTheme="minorEastAsia" w:hint="eastAsia"/>
          <w:lang w:eastAsia="zh-CN"/>
        </w:rPr>
        <w:t>-</w:t>
      </w:r>
      <w:r w:rsidR="00DF7233">
        <w:rPr>
          <w:lang w:eastAsia="zh-CN"/>
        </w:rPr>
        <w:t>25</w:t>
      </w:r>
      <w:r>
        <w:rPr>
          <w:lang w:eastAsia="zh-CN"/>
        </w:rPr>
        <w:t>.</w:t>
      </w:r>
    </w:p>
    <w:p w14:paraId="3994A7D5"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6F7765D" w14:textId="77777777" w:rsidR="007C413C" w:rsidRDefault="007C413C" w:rsidP="007C413C">
      <w:pPr>
        <w:pStyle w:val="Heading2"/>
        <w:rPr>
          <w:lang w:eastAsia="en-US"/>
        </w:rPr>
      </w:pPr>
      <w:bookmarkStart w:id="2" w:name="_Toc101421695"/>
      <w:bookmarkEnd w:id="1"/>
      <w:r>
        <w:lastRenderedPageBreak/>
        <w:t>6.0</w:t>
      </w:r>
      <w:r>
        <w:tab/>
        <w:t>Mapping of Solutions to Key Issues</w:t>
      </w:r>
      <w:bookmarkEnd w:id="2"/>
    </w:p>
    <w:p w14:paraId="2E849B6A" w14:textId="77777777" w:rsidR="007C413C" w:rsidRDefault="007C413C" w:rsidP="007C413C">
      <w:pPr>
        <w:pStyle w:val="TH"/>
      </w:pPr>
      <w:r>
        <w:t>Table 6.0-1: Mapping of Solutions to Key Issues</w:t>
      </w:r>
    </w:p>
    <w:tbl>
      <w:tblPr>
        <w:tblW w:w="99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5"/>
        <w:gridCol w:w="1454"/>
        <w:gridCol w:w="1454"/>
        <w:gridCol w:w="1454"/>
        <w:gridCol w:w="1454"/>
        <w:gridCol w:w="1454"/>
        <w:gridCol w:w="1454"/>
      </w:tblGrid>
      <w:tr w:rsidR="007C413C" w14:paraId="4060DF01"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tcPr>
          <w:p w14:paraId="304AEBE1"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hideMark/>
          </w:tcPr>
          <w:p w14:paraId="4547DD52" w14:textId="77777777" w:rsidR="007C413C" w:rsidRDefault="007C413C">
            <w:pPr>
              <w:pStyle w:val="TAH"/>
            </w:pPr>
            <w:r>
              <w:t>Key Issue #1</w:t>
            </w:r>
          </w:p>
        </w:tc>
        <w:tc>
          <w:tcPr>
            <w:tcW w:w="1454" w:type="dxa"/>
            <w:tcBorders>
              <w:top w:val="single" w:sz="4" w:space="0" w:color="auto"/>
              <w:left w:val="single" w:sz="4" w:space="0" w:color="auto"/>
              <w:bottom w:val="single" w:sz="4" w:space="0" w:color="auto"/>
              <w:right w:val="single" w:sz="4" w:space="0" w:color="auto"/>
            </w:tcBorders>
            <w:hideMark/>
          </w:tcPr>
          <w:p w14:paraId="710270AC" w14:textId="77777777" w:rsidR="007C413C" w:rsidRDefault="007C413C">
            <w:pPr>
              <w:pStyle w:val="TAH"/>
            </w:pPr>
            <w:r>
              <w:t>Key Issue #2</w:t>
            </w:r>
          </w:p>
        </w:tc>
        <w:tc>
          <w:tcPr>
            <w:tcW w:w="1454" w:type="dxa"/>
            <w:tcBorders>
              <w:top w:val="single" w:sz="4" w:space="0" w:color="auto"/>
              <w:left w:val="single" w:sz="4" w:space="0" w:color="auto"/>
              <w:bottom w:val="single" w:sz="4" w:space="0" w:color="auto"/>
              <w:right w:val="single" w:sz="4" w:space="0" w:color="auto"/>
            </w:tcBorders>
            <w:hideMark/>
          </w:tcPr>
          <w:p w14:paraId="05A9672E" w14:textId="77777777" w:rsidR="007C413C" w:rsidRDefault="007C413C">
            <w:pPr>
              <w:pStyle w:val="TAH"/>
            </w:pPr>
            <w:r>
              <w:t>Key Issue #3</w:t>
            </w:r>
          </w:p>
        </w:tc>
        <w:tc>
          <w:tcPr>
            <w:tcW w:w="1454" w:type="dxa"/>
            <w:tcBorders>
              <w:top w:val="single" w:sz="4" w:space="0" w:color="auto"/>
              <w:left w:val="single" w:sz="4" w:space="0" w:color="auto"/>
              <w:bottom w:val="single" w:sz="4" w:space="0" w:color="auto"/>
              <w:right w:val="single" w:sz="4" w:space="0" w:color="auto"/>
            </w:tcBorders>
            <w:hideMark/>
          </w:tcPr>
          <w:p w14:paraId="4EE80A61" w14:textId="77777777" w:rsidR="007C413C" w:rsidRDefault="007C413C">
            <w:pPr>
              <w:pStyle w:val="TAH"/>
            </w:pPr>
            <w:r>
              <w:t>Key Issue #4</w:t>
            </w:r>
          </w:p>
        </w:tc>
        <w:tc>
          <w:tcPr>
            <w:tcW w:w="1454" w:type="dxa"/>
            <w:tcBorders>
              <w:top w:val="single" w:sz="4" w:space="0" w:color="auto"/>
              <w:left w:val="single" w:sz="4" w:space="0" w:color="auto"/>
              <w:bottom w:val="single" w:sz="4" w:space="0" w:color="auto"/>
              <w:right w:val="single" w:sz="4" w:space="0" w:color="auto"/>
            </w:tcBorders>
            <w:hideMark/>
          </w:tcPr>
          <w:p w14:paraId="36E30DB2" w14:textId="77777777" w:rsidR="007C413C" w:rsidRDefault="007C413C">
            <w:pPr>
              <w:pStyle w:val="TAH"/>
            </w:pPr>
            <w:r>
              <w:t>Key Issue #5</w:t>
            </w:r>
          </w:p>
        </w:tc>
        <w:tc>
          <w:tcPr>
            <w:tcW w:w="1454" w:type="dxa"/>
            <w:tcBorders>
              <w:top w:val="single" w:sz="4" w:space="0" w:color="auto"/>
              <w:left w:val="single" w:sz="4" w:space="0" w:color="auto"/>
              <w:bottom w:val="single" w:sz="4" w:space="0" w:color="auto"/>
              <w:right w:val="single" w:sz="4" w:space="0" w:color="auto"/>
            </w:tcBorders>
            <w:hideMark/>
          </w:tcPr>
          <w:p w14:paraId="3F913311" w14:textId="77777777" w:rsidR="007C413C" w:rsidRDefault="007C413C">
            <w:pPr>
              <w:pStyle w:val="TAH"/>
            </w:pPr>
            <w:r>
              <w:t>Key Issue #6</w:t>
            </w:r>
          </w:p>
        </w:tc>
      </w:tr>
      <w:tr w:rsidR="007C413C" w14:paraId="498357BF"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5F57FC4F" w14:textId="77777777" w:rsidR="007C413C" w:rsidRDefault="007C413C">
            <w:pPr>
              <w:pStyle w:val="TAH"/>
            </w:pPr>
            <w:r>
              <w:t>Solutions</w:t>
            </w:r>
          </w:p>
        </w:tc>
        <w:tc>
          <w:tcPr>
            <w:tcW w:w="1454" w:type="dxa"/>
            <w:tcBorders>
              <w:top w:val="single" w:sz="4" w:space="0" w:color="auto"/>
              <w:left w:val="single" w:sz="4" w:space="0" w:color="auto"/>
              <w:bottom w:val="single" w:sz="4" w:space="0" w:color="auto"/>
              <w:right w:val="single" w:sz="4" w:space="0" w:color="auto"/>
            </w:tcBorders>
          </w:tcPr>
          <w:p w14:paraId="4D773F76"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72CA66C2"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9D518F6"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F2B7234"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20C910C1" w14:textId="77777777" w:rsidR="007C413C" w:rsidRDefault="007C413C">
            <w:pPr>
              <w:pStyle w:val="TAH"/>
            </w:pPr>
          </w:p>
        </w:tc>
        <w:tc>
          <w:tcPr>
            <w:tcW w:w="1454" w:type="dxa"/>
            <w:tcBorders>
              <w:top w:val="single" w:sz="4" w:space="0" w:color="auto"/>
              <w:left w:val="single" w:sz="4" w:space="0" w:color="auto"/>
              <w:bottom w:val="single" w:sz="4" w:space="0" w:color="auto"/>
              <w:right w:val="single" w:sz="4" w:space="0" w:color="auto"/>
            </w:tcBorders>
          </w:tcPr>
          <w:p w14:paraId="5C948A1D" w14:textId="77777777" w:rsidR="007C413C" w:rsidRDefault="007C413C">
            <w:pPr>
              <w:pStyle w:val="TAH"/>
            </w:pPr>
          </w:p>
        </w:tc>
      </w:tr>
      <w:tr w:rsidR="007C413C" w14:paraId="368839B4"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ECA12BA" w14:textId="77777777" w:rsidR="007C413C" w:rsidRDefault="007C413C">
            <w:pPr>
              <w:pStyle w:val="TAH"/>
            </w:pPr>
            <w:r>
              <w:t>#1</w:t>
            </w:r>
          </w:p>
        </w:tc>
        <w:tc>
          <w:tcPr>
            <w:tcW w:w="1454" w:type="dxa"/>
            <w:tcBorders>
              <w:top w:val="single" w:sz="4" w:space="0" w:color="auto"/>
              <w:left w:val="single" w:sz="4" w:space="0" w:color="auto"/>
              <w:bottom w:val="single" w:sz="4" w:space="0" w:color="auto"/>
              <w:right w:val="single" w:sz="4" w:space="0" w:color="auto"/>
            </w:tcBorders>
            <w:hideMark/>
          </w:tcPr>
          <w:p w14:paraId="393D4954"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7F32FA9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1C4ACA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12154A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6BA0C9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A811ED2" w14:textId="77777777" w:rsidR="007C413C" w:rsidRDefault="007C413C">
            <w:pPr>
              <w:pStyle w:val="TAC"/>
            </w:pPr>
          </w:p>
        </w:tc>
      </w:tr>
      <w:tr w:rsidR="007C413C" w14:paraId="2B29C2EF"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231A78F2" w14:textId="77777777" w:rsidR="007C413C" w:rsidRDefault="007C413C">
            <w:pPr>
              <w:pStyle w:val="TAH"/>
            </w:pPr>
            <w:r>
              <w:t>#2</w:t>
            </w:r>
          </w:p>
        </w:tc>
        <w:tc>
          <w:tcPr>
            <w:tcW w:w="1454" w:type="dxa"/>
            <w:tcBorders>
              <w:top w:val="single" w:sz="4" w:space="0" w:color="auto"/>
              <w:left w:val="single" w:sz="4" w:space="0" w:color="auto"/>
              <w:bottom w:val="single" w:sz="4" w:space="0" w:color="auto"/>
              <w:right w:val="single" w:sz="4" w:space="0" w:color="auto"/>
            </w:tcBorders>
          </w:tcPr>
          <w:p w14:paraId="499EAB7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725B08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BF1136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81A49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A9416B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5E38267F" w14:textId="77777777" w:rsidR="007C413C" w:rsidRDefault="007C413C">
            <w:pPr>
              <w:pStyle w:val="TAC"/>
            </w:pPr>
            <w:r>
              <w:t>X</w:t>
            </w:r>
          </w:p>
        </w:tc>
      </w:tr>
      <w:tr w:rsidR="007C413C" w14:paraId="5843015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C281AC5" w14:textId="77777777" w:rsidR="007C413C" w:rsidRDefault="007C413C">
            <w:pPr>
              <w:pStyle w:val="TAH"/>
            </w:pPr>
            <w:r>
              <w:t>#3</w:t>
            </w:r>
          </w:p>
        </w:tc>
        <w:tc>
          <w:tcPr>
            <w:tcW w:w="1454" w:type="dxa"/>
            <w:tcBorders>
              <w:top w:val="single" w:sz="4" w:space="0" w:color="auto"/>
              <w:left w:val="single" w:sz="4" w:space="0" w:color="auto"/>
              <w:bottom w:val="single" w:sz="4" w:space="0" w:color="auto"/>
              <w:right w:val="single" w:sz="4" w:space="0" w:color="auto"/>
            </w:tcBorders>
            <w:hideMark/>
          </w:tcPr>
          <w:p w14:paraId="2997F08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44F23EE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C6527E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FB86A8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0DCDF25"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4695733" w14:textId="77777777" w:rsidR="007C413C" w:rsidRDefault="007C413C">
            <w:pPr>
              <w:pStyle w:val="TAC"/>
            </w:pPr>
          </w:p>
        </w:tc>
      </w:tr>
      <w:tr w:rsidR="007C413C" w14:paraId="34D6E371"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D964656" w14:textId="77777777" w:rsidR="007C413C" w:rsidRDefault="007C413C">
            <w:pPr>
              <w:pStyle w:val="TAH"/>
            </w:pPr>
            <w:r>
              <w:t>#4</w:t>
            </w:r>
          </w:p>
        </w:tc>
        <w:tc>
          <w:tcPr>
            <w:tcW w:w="1454" w:type="dxa"/>
            <w:tcBorders>
              <w:top w:val="single" w:sz="4" w:space="0" w:color="auto"/>
              <w:left w:val="single" w:sz="4" w:space="0" w:color="auto"/>
              <w:bottom w:val="single" w:sz="4" w:space="0" w:color="auto"/>
              <w:right w:val="single" w:sz="4" w:space="0" w:color="auto"/>
            </w:tcBorders>
            <w:hideMark/>
          </w:tcPr>
          <w:p w14:paraId="291516C7"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917995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962C8F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DC5941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FCDF0D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A9D6FCC" w14:textId="77777777" w:rsidR="007C413C" w:rsidRDefault="007C413C">
            <w:pPr>
              <w:pStyle w:val="TAC"/>
            </w:pPr>
          </w:p>
        </w:tc>
      </w:tr>
      <w:tr w:rsidR="007C413C" w14:paraId="026A0ACC"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2E022F8" w14:textId="77777777" w:rsidR="007C413C" w:rsidRDefault="007C413C">
            <w:pPr>
              <w:pStyle w:val="TAH"/>
            </w:pPr>
            <w:r>
              <w:t>#5</w:t>
            </w:r>
          </w:p>
        </w:tc>
        <w:tc>
          <w:tcPr>
            <w:tcW w:w="1454" w:type="dxa"/>
            <w:tcBorders>
              <w:top w:val="single" w:sz="4" w:space="0" w:color="auto"/>
              <w:left w:val="single" w:sz="4" w:space="0" w:color="auto"/>
              <w:bottom w:val="single" w:sz="4" w:space="0" w:color="auto"/>
              <w:right w:val="single" w:sz="4" w:space="0" w:color="auto"/>
            </w:tcBorders>
            <w:hideMark/>
          </w:tcPr>
          <w:p w14:paraId="5BAA516B"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3002611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653ACC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318776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CA9A93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3CCC9E5" w14:textId="77777777" w:rsidR="007C413C" w:rsidRDefault="007C413C">
            <w:pPr>
              <w:pStyle w:val="TAC"/>
            </w:pPr>
          </w:p>
        </w:tc>
      </w:tr>
      <w:tr w:rsidR="007C413C" w14:paraId="3C6CB415"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92CD4DB" w14:textId="77777777" w:rsidR="007C413C" w:rsidRDefault="007C413C">
            <w:pPr>
              <w:pStyle w:val="TAH"/>
            </w:pPr>
            <w:r>
              <w:t>#6</w:t>
            </w:r>
          </w:p>
        </w:tc>
        <w:tc>
          <w:tcPr>
            <w:tcW w:w="1454" w:type="dxa"/>
            <w:tcBorders>
              <w:top w:val="single" w:sz="4" w:space="0" w:color="auto"/>
              <w:left w:val="single" w:sz="4" w:space="0" w:color="auto"/>
              <w:bottom w:val="single" w:sz="4" w:space="0" w:color="auto"/>
              <w:right w:val="single" w:sz="4" w:space="0" w:color="auto"/>
            </w:tcBorders>
          </w:tcPr>
          <w:p w14:paraId="07EE978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6736CDFB"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3C89172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249645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49B5A8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6EC25A3" w14:textId="77777777" w:rsidR="007C413C" w:rsidRDefault="007C413C">
            <w:pPr>
              <w:pStyle w:val="TAC"/>
            </w:pPr>
          </w:p>
        </w:tc>
      </w:tr>
      <w:tr w:rsidR="007C413C" w14:paraId="4D58C1F2"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145699D" w14:textId="77777777" w:rsidR="007C413C" w:rsidRDefault="007C413C">
            <w:pPr>
              <w:pStyle w:val="TAH"/>
            </w:pPr>
            <w:r>
              <w:t>#7</w:t>
            </w:r>
          </w:p>
        </w:tc>
        <w:tc>
          <w:tcPr>
            <w:tcW w:w="1454" w:type="dxa"/>
            <w:tcBorders>
              <w:top w:val="single" w:sz="4" w:space="0" w:color="auto"/>
              <w:left w:val="single" w:sz="4" w:space="0" w:color="auto"/>
              <w:bottom w:val="single" w:sz="4" w:space="0" w:color="auto"/>
              <w:right w:val="single" w:sz="4" w:space="0" w:color="auto"/>
            </w:tcBorders>
          </w:tcPr>
          <w:p w14:paraId="4EF179A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20D5292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2C979D9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F84C7E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3F6996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668CBA2" w14:textId="77777777" w:rsidR="007C413C" w:rsidRDefault="007C413C">
            <w:pPr>
              <w:pStyle w:val="TAC"/>
            </w:pPr>
          </w:p>
        </w:tc>
      </w:tr>
      <w:tr w:rsidR="007C413C" w14:paraId="7B256D0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1152E50" w14:textId="77777777" w:rsidR="007C413C" w:rsidRDefault="007C413C">
            <w:pPr>
              <w:pStyle w:val="TAH"/>
            </w:pPr>
            <w:r>
              <w:t>#8</w:t>
            </w:r>
          </w:p>
        </w:tc>
        <w:tc>
          <w:tcPr>
            <w:tcW w:w="1454" w:type="dxa"/>
            <w:tcBorders>
              <w:top w:val="single" w:sz="4" w:space="0" w:color="auto"/>
              <w:left w:val="single" w:sz="4" w:space="0" w:color="auto"/>
              <w:bottom w:val="single" w:sz="4" w:space="0" w:color="auto"/>
              <w:right w:val="single" w:sz="4" w:space="0" w:color="auto"/>
            </w:tcBorders>
          </w:tcPr>
          <w:p w14:paraId="049EA54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536818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71527B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71A14602"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5307B33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972FB73" w14:textId="77777777" w:rsidR="007C413C" w:rsidRDefault="007C413C">
            <w:pPr>
              <w:pStyle w:val="TAC"/>
            </w:pPr>
          </w:p>
        </w:tc>
      </w:tr>
      <w:tr w:rsidR="007C413C" w14:paraId="15FDB0D9"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5D38D5D" w14:textId="77777777" w:rsidR="007C413C" w:rsidRDefault="007C413C">
            <w:pPr>
              <w:pStyle w:val="TAH"/>
            </w:pPr>
            <w:r>
              <w:t>#9</w:t>
            </w:r>
          </w:p>
        </w:tc>
        <w:tc>
          <w:tcPr>
            <w:tcW w:w="1454" w:type="dxa"/>
            <w:tcBorders>
              <w:top w:val="single" w:sz="4" w:space="0" w:color="auto"/>
              <w:left w:val="single" w:sz="4" w:space="0" w:color="auto"/>
              <w:bottom w:val="single" w:sz="4" w:space="0" w:color="auto"/>
              <w:right w:val="single" w:sz="4" w:space="0" w:color="auto"/>
            </w:tcBorders>
          </w:tcPr>
          <w:p w14:paraId="7FE30611"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36CBFD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E08C37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13FB20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39E864C"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6392E8E6" w14:textId="77777777" w:rsidR="007C413C" w:rsidRDefault="007C413C">
            <w:pPr>
              <w:pStyle w:val="TAC"/>
            </w:pPr>
          </w:p>
        </w:tc>
      </w:tr>
      <w:tr w:rsidR="007C413C" w14:paraId="14A76BAB"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07640E2" w14:textId="77777777" w:rsidR="007C413C" w:rsidRDefault="007C413C">
            <w:pPr>
              <w:pStyle w:val="TAH"/>
            </w:pPr>
            <w:r>
              <w:t>#10</w:t>
            </w:r>
          </w:p>
        </w:tc>
        <w:tc>
          <w:tcPr>
            <w:tcW w:w="1454" w:type="dxa"/>
            <w:tcBorders>
              <w:top w:val="single" w:sz="4" w:space="0" w:color="auto"/>
              <w:left w:val="single" w:sz="4" w:space="0" w:color="auto"/>
              <w:bottom w:val="single" w:sz="4" w:space="0" w:color="auto"/>
              <w:right w:val="single" w:sz="4" w:space="0" w:color="auto"/>
            </w:tcBorders>
          </w:tcPr>
          <w:p w14:paraId="13A405F5"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685320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0EDD7FA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276F13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08110375"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0FBE5AA0" w14:textId="77777777" w:rsidR="007C413C" w:rsidRDefault="007C413C">
            <w:pPr>
              <w:pStyle w:val="TAC"/>
            </w:pPr>
          </w:p>
        </w:tc>
      </w:tr>
      <w:tr w:rsidR="007C413C" w14:paraId="69BADF9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5DA33CB" w14:textId="77777777" w:rsidR="007C413C" w:rsidRDefault="007C413C">
            <w:pPr>
              <w:pStyle w:val="TAH"/>
            </w:pPr>
            <w:r>
              <w:t>#11</w:t>
            </w:r>
          </w:p>
        </w:tc>
        <w:tc>
          <w:tcPr>
            <w:tcW w:w="1454" w:type="dxa"/>
            <w:tcBorders>
              <w:top w:val="single" w:sz="4" w:space="0" w:color="auto"/>
              <w:left w:val="single" w:sz="4" w:space="0" w:color="auto"/>
              <w:bottom w:val="single" w:sz="4" w:space="0" w:color="auto"/>
              <w:right w:val="single" w:sz="4" w:space="0" w:color="auto"/>
            </w:tcBorders>
          </w:tcPr>
          <w:p w14:paraId="4F01E72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70EDA6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FDD8393"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600D764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7F7FF78E"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6B48FA65" w14:textId="77777777" w:rsidR="007C413C" w:rsidRDefault="007C413C">
            <w:pPr>
              <w:pStyle w:val="TAC"/>
            </w:pPr>
          </w:p>
        </w:tc>
      </w:tr>
      <w:tr w:rsidR="007C413C" w14:paraId="4DDDBEC8"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1216BAB" w14:textId="77777777" w:rsidR="007C413C" w:rsidRDefault="007C413C">
            <w:pPr>
              <w:pStyle w:val="TAH"/>
            </w:pPr>
            <w:r>
              <w:t>#12</w:t>
            </w:r>
          </w:p>
        </w:tc>
        <w:tc>
          <w:tcPr>
            <w:tcW w:w="1454" w:type="dxa"/>
            <w:tcBorders>
              <w:top w:val="single" w:sz="4" w:space="0" w:color="auto"/>
              <w:left w:val="single" w:sz="4" w:space="0" w:color="auto"/>
              <w:bottom w:val="single" w:sz="4" w:space="0" w:color="auto"/>
              <w:right w:val="single" w:sz="4" w:space="0" w:color="auto"/>
            </w:tcBorders>
          </w:tcPr>
          <w:p w14:paraId="3A2C4C99"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0835C61"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7BC41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91D76F2"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A6919A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0D09D930" w14:textId="77777777" w:rsidR="007C413C" w:rsidRDefault="007C413C">
            <w:pPr>
              <w:pStyle w:val="TAC"/>
            </w:pPr>
            <w:r>
              <w:t>X</w:t>
            </w:r>
          </w:p>
        </w:tc>
      </w:tr>
      <w:tr w:rsidR="007C413C" w14:paraId="29EE30B0"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4EECEF46" w14:textId="77777777" w:rsidR="007C413C" w:rsidRDefault="007C413C">
            <w:pPr>
              <w:pStyle w:val="TAH"/>
            </w:pPr>
            <w:r>
              <w:t>#13</w:t>
            </w:r>
          </w:p>
        </w:tc>
        <w:tc>
          <w:tcPr>
            <w:tcW w:w="1454" w:type="dxa"/>
            <w:tcBorders>
              <w:top w:val="single" w:sz="4" w:space="0" w:color="auto"/>
              <w:left w:val="single" w:sz="4" w:space="0" w:color="auto"/>
              <w:bottom w:val="single" w:sz="4" w:space="0" w:color="auto"/>
              <w:right w:val="single" w:sz="4" w:space="0" w:color="auto"/>
            </w:tcBorders>
          </w:tcPr>
          <w:p w14:paraId="72A42A7E"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EFF0A5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93CEBC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12EC76D"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2AA58407"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2AC6DBE2" w14:textId="77777777" w:rsidR="007C413C" w:rsidRDefault="007C413C">
            <w:pPr>
              <w:pStyle w:val="TAC"/>
            </w:pPr>
            <w:r>
              <w:t>X</w:t>
            </w:r>
          </w:p>
        </w:tc>
      </w:tr>
      <w:tr w:rsidR="007C413C" w14:paraId="5C0989E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1CEA3A2" w14:textId="77777777" w:rsidR="007C413C" w:rsidRDefault="007C413C">
            <w:pPr>
              <w:pStyle w:val="TAH"/>
            </w:pPr>
            <w:r>
              <w:t>#14</w:t>
            </w:r>
          </w:p>
        </w:tc>
        <w:tc>
          <w:tcPr>
            <w:tcW w:w="1454" w:type="dxa"/>
            <w:tcBorders>
              <w:top w:val="single" w:sz="4" w:space="0" w:color="auto"/>
              <w:left w:val="single" w:sz="4" w:space="0" w:color="auto"/>
              <w:bottom w:val="single" w:sz="4" w:space="0" w:color="auto"/>
              <w:right w:val="single" w:sz="4" w:space="0" w:color="auto"/>
            </w:tcBorders>
            <w:hideMark/>
          </w:tcPr>
          <w:p w14:paraId="5F685391" w14:textId="77777777" w:rsidR="007C413C" w:rsidRDefault="007C413C">
            <w:pPr>
              <w:pStyle w:val="TAC"/>
            </w:pPr>
            <w:r>
              <w:t>X</w:t>
            </w:r>
          </w:p>
        </w:tc>
        <w:tc>
          <w:tcPr>
            <w:tcW w:w="1454" w:type="dxa"/>
            <w:tcBorders>
              <w:top w:val="single" w:sz="4" w:space="0" w:color="auto"/>
              <w:left w:val="single" w:sz="4" w:space="0" w:color="auto"/>
              <w:bottom w:val="single" w:sz="4" w:space="0" w:color="auto"/>
              <w:right w:val="single" w:sz="4" w:space="0" w:color="auto"/>
            </w:tcBorders>
          </w:tcPr>
          <w:p w14:paraId="405ADA1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86D53D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536FEE8"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9DDD7F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EB39FE2" w14:textId="77777777" w:rsidR="007C413C" w:rsidRDefault="007C413C">
            <w:pPr>
              <w:pStyle w:val="TAC"/>
            </w:pPr>
          </w:p>
        </w:tc>
      </w:tr>
      <w:tr w:rsidR="007C413C" w14:paraId="0D7F388B"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74FD275B" w14:textId="77777777" w:rsidR="007C413C" w:rsidRDefault="007C413C">
            <w:pPr>
              <w:pStyle w:val="TAH"/>
            </w:pPr>
            <w:r>
              <w:t>#15</w:t>
            </w:r>
          </w:p>
        </w:tc>
        <w:tc>
          <w:tcPr>
            <w:tcW w:w="1454" w:type="dxa"/>
            <w:tcBorders>
              <w:top w:val="single" w:sz="4" w:space="0" w:color="auto"/>
              <w:left w:val="single" w:sz="4" w:space="0" w:color="auto"/>
              <w:bottom w:val="single" w:sz="4" w:space="0" w:color="auto"/>
              <w:right w:val="single" w:sz="4" w:space="0" w:color="auto"/>
            </w:tcBorders>
          </w:tcPr>
          <w:p w14:paraId="2EDBBB3B"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EAA92F0"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30D3C61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764714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735B48DF"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1007922B" w14:textId="77777777" w:rsidR="007C413C" w:rsidRDefault="007C413C">
            <w:pPr>
              <w:pStyle w:val="TAC"/>
            </w:pPr>
            <w:r>
              <w:t>X</w:t>
            </w:r>
          </w:p>
        </w:tc>
      </w:tr>
      <w:tr w:rsidR="007C413C" w14:paraId="1F2E95AD" w14:textId="77777777" w:rsidTr="007C413C">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64A8D375" w14:textId="77777777" w:rsidR="007C413C" w:rsidRDefault="007C413C">
            <w:pPr>
              <w:pStyle w:val="TAH"/>
            </w:pPr>
            <w:r>
              <w:t>#16</w:t>
            </w:r>
          </w:p>
        </w:tc>
        <w:tc>
          <w:tcPr>
            <w:tcW w:w="1454" w:type="dxa"/>
            <w:tcBorders>
              <w:top w:val="single" w:sz="4" w:space="0" w:color="auto"/>
              <w:left w:val="single" w:sz="4" w:space="0" w:color="auto"/>
              <w:bottom w:val="single" w:sz="4" w:space="0" w:color="auto"/>
              <w:right w:val="single" w:sz="4" w:space="0" w:color="auto"/>
            </w:tcBorders>
          </w:tcPr>
          <w:p w14:paraId="3BC51AB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139F28A4"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5BE6D19A"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103D95C"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tcPr>
          <w:p w14:paraId="4BB68526" w14:textId="77777777" w:rsidR="007C413C" w:rsidRDefault="007C413C">
            <w:pPr>
              <w:pStyle w:val="TAC"/>
            </w:pPr>
          </w:p>
        </w:tc>
        <w:tc>
          <w:tcPr>
            <w:tcW w:w="1454" w:type="dxa"/>
            <w:tcBorders>
              <w:top w:val="single" w:sz="4" w:space="0" w:color="auto"/>
              <w:left w:val="single" w:sz="4" w:space="0" w:color="auto"/>
              <w:bottom w:val="single" w:sz="4" w:space="0" w:color="auto"/>
              <w:right w:val="single" w:sz="4" w:space="0" w:color="auto"/>
            </w:tcBorders>
            <w:hideMark/>
          </w:tcPr>
          <w:p w14:paraId="341EDDC5" w14:textId="77777777" w:rsidR="007C413C" w:rsidRDefault="007C413C">
            <w:pPr>
              <w:pStyle w:val="TAC"/>
            </w:pPr>
            <w:r>
              <w:t>X</w:t>
            </w:r>
          </w:p>
        </w:tc>
      </w:tr>
      <w:tr w:rsidR="007C413C" w14:paraId="41EA0460" w14:textId="77777777" w:rsidTr="007C413C">
        <w:trPr>
          <w:cantSplit/>
          <w:jc w:val="center"/>
          <w:ins w:id="3" w:author="Huawei" w:date="2022-05-06T15:43:00Z"/>
        </w:trPr>
        <w:tc>
          <w:tcPr>
            <w:tcW w:w="1185" w:type="dxa"/>
            <w:tcBorders>
              <w:top w:val="single" w:sz="4" w:space="0" w:color="auto"/>
              <w:left w:val="single" w:sz="4" w:space="0" w:color="auto"/>
              <w:bottom w:val="single" w:sz="4" w:space="0" w:color="auto"/>
              <w:right w:val="single" w:sz="4" w:space="0" w:color="auto"/>
            </w:tcBorders>
          </w:tcPr>
          <w:p w14:paraId="5930CFC9" w14:textId="77777777" w:rsidR="007C413C" w:rsidRDefault="007C413C" w:rsidP="007C413C">
            <w:pPr>
              <w:pStyle w:val="TAH"/>
              <w:rPr>
                <w:ins w:id="4" w:author="Huawei" w:date="2022-05-06T15:43:00Z"/>
              </w:rPr>
            </w:pPr>
            <w:ins w:id="5" w:author="Huawei" w:date="2022-05-06T15:43:00Z">
              <w:r>
                <w:rPr>
                  <w:rFonts w:eastAsiaTheme="minorEastAsia" w:hint="eastAsia"/>
                  <w:lang w:eastAsia="zh-CN"/>
                </w:rPr>
                <w:t>#</w:t>
              </w:r>
              <w:r>
                <w:rPr>
                  <w:rFonts w:eastAsiaTheme="minor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40A025DD" w14:textId="77777777" w:rsidR="007C413C" w:rsidRDefault="007C413C" w:rsidP="007C413C">
            <w:pPr>
              <w:pStyle w:val="TAC"/>
              <w:rPr>
                <w:ins w:id="6" w:author="Huawei" w:date="2022-05-06T15:43:00Z"/>
              </w:rPr>
            </w:pPr>
            <w:ins w:id="7" w:author="Huawei" w:date="2022-05-06T15:43:00Z">
              <w:r>
                <w:rPr>
                  <w:rFonts w:eastAsiaTheme="minorEastAsia" w:hint="eastAsia"/>
                  <w:lang w:eastAsia="zh-CN"/>
                </w:rPr>
                <w:t>X</w:t>
              </w:r>
            </w:ins>
          </w:p>
        </w:tc>
        <w:tc>
          <w:tcPr>
            <w:tcW w:w="1454" w:type="dxa"/>
            <w:tcBorders>
              <w:top w:val="single" w:sz="4" w:space="0" w:color="auto"/>
              <w:left w:val="single" w:sz="4" w:space="0" w:color="auto"/>
              <w:bottom w:val="single" w:sz="4" w:space="0" w:color="auto"/>
              <w:right w:val="single" w:sz="4" w:space="0" w:color="auto"/>
            </w:tcBorders>
          </w:tcPr>
          <w:p w14:paraId="5AD972F0" w14:textId="77777777" w:rsidR="007C413C" w:rsidRDefault="007C413C" w:rsidP="007C413C">
            <w:pPr>
              <w:pStyle w:val="TAC"/>
              <w:rPr>
                <w:ins w:id="8"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631B515A" w14:textId="77777777" w:rsidR="007C413C" w:rsidRDefault="007C413C" w:rsidP="007C413C">
            <w:pPr>
              <w:pStyle w:val="TAC"/>
              <w:rPr>
                <w:ins w:id="9"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2A0CE6AD" w14:textId="77777777" w:rsidR="007C413C" w:rsidRDefault="007C413C" w:rsidP="007C413C">
            <w:pPr>
              <w:pStyle w:val="TAC"/>
              <w:rPr>
                <w:ins w:id="10"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4BFA53CA" w14:textId="77777777" w:rsidR="007C413C" w:rsidRDefault="007C413C" w:rsidP="007C413C">
            <w:pPr>
              <w:pStyle w:val="TAC"/>
              <w:rPr>
                <w:ins w:id="11" w:author="Huawei" w:date="2022-05-06T15:43:00Z"/>
              </w:rPr>
            </w:pPr>
          </w:p>
        </w:tc>
        <w:tc>
          <w:tcPr>
            <w:tcW w:w="1454" w:type="dxa"/>
            <w:tcBorders>
              <w:top w:val="single" w:sz="4" w:space="0" w:color="auto"/>
              <w:left w:val="single" w:sz="4" w:space="0" w:color="auto"/>
              <w:bottom w:val="single" w:sz="4" w:space="0" w:color="auto"/>
              <w:right w:val="single" w:sz="4" w:space="0" w:color="auto"/>
            </w:tcBorders>
          </w:tcPr>
          <w:p w14:paraId="5D6D3729" w14:textId="77777777" w:rsidR="007C413C" w:rsidRDefault="007C413C" w:rsidP="007C413C">
            <w:pPr>
              <w:pStyle w:val="TAC"/>
              <w:rPr>
                <w:ins w:id="12" w:author="Huawei" w:date="2022-05-06T15:43:00Z"/>
              </w:rPr>
            </w:pPr>
          </w:p>
        </w:tc>
      </w:tr>
    </w:tbl>
    <w:p w14:paraId="49B6A09B" w14:textId="77777777" w:rsidR="00894F1D" w:rsidRDefault="007C413C" w:rsidP="00894F1D">
      <w:pPr>
        <w:rPr>
          <w:lang w:val="en-US" w:eastAsia="en-US"/>
        </w:rPr>
      </w:pPr>
      <w:r>
        <w:rPr>
          <w:rFonts w:eastAsia="MS Mincho"/>
        </w:rPr>
        <w:t xml:space="preserve"> </w:t>
      </w:r>
    </w:p>
    <w:p w14:paraId="7E3C29F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DF7233">
        <w:rPr>
          <w:rFonts w:ascii="Arial" w:hAnsi="Arial" w:cs="Arial"/>
          <w:color w:val="FF0000"/>
          <w:sz w:val="28"/>
          <w:szCs w:val="28"/>
          <w:lang w:val="en-US"/>
        </w:rPr>
        <w:t xml:space="preserve"> </w:t>
      </w:r>
      <w:r w:rsidR="00DF7233" w:rsidRPr="009F5606">
        <w:rPr>
          <w:rFonts w:ascii="Arial" w:hAnsi="Arial" w:cs="Arial" w:hint="eastAsia"/>
          <w:color w:val="FF0000"/>
          <w:sz w:val="28"/>
          <w:szCs w:val="28"/>
          <w:lang w:val="en-US" w:eastAsia="zh-CN"/>
        </w:rPr>
        <w:t>(</w:t>
      </w:r>
      <w:r w:rsidR="00DF7233" w:rsidRPr="009F5606">
        <w:rPr>
          <w:rFonts w:ascii="Arial" w:hAnsi="Arial" w:cs="Arial"/>
          <w:color w:val="FF0000"/>
          <w:sz w:val="28"/>
          <w:szCs w:val="28"/>
          <w:lang w:val="en-US" w:eastAsia="zh-CN"/>
        </w:rPr>
        <w:t>all text new)</w:t>
      </w:r>
      <w:r w:rsidRPr="0042466D">
        <w:rPr>
          <w:rFonts w:ascii="Arial" w:hAnsi="Arial" w:cs="Arial"/>
          <w:color w:val="FF0000"/>
          <w:sz w:val="28"/>
          <w:szCs w:val="28"/>
          <w:lang w:val="en-US" w:eastAsia="zh-CN"/>
        </w:rPr>
        <w:t xml:space="preserve"> * </w:t>
      </w:r>
      <w:r w:rsidRPr="0042466D">
        <w:rPr>
          <w:rFonts w:ascii="Arial" w:hAnsi="Arial" w:cs="Arial"/>
          <w:color w:val="FF0000"/>
          <w:sz w:val="28"/>
          <w:szCs w:val="28"/>
          <w:lang w:val="en-US"/>
        </w:rPr>
        <w:t>* * *</w:t>
      </w:r>
    </w:p>
    <w:p w14:paraId="65227910" w14:textId="77777777" w:rsidR="00720EC9" w:rsidRDefault="00720EC9" w:rsidP="00720EC9">
      <w:pPr>
        <w:pStyle w:val="Heading2"/>
        <w:rPr>
          <w:lang w:val="en-US" w:eastAsia="zh-CN"/>
        </w:rPr>
      </w:pPr>
      <w:bookmarkStart w:id="13" w:name="_Toc93073663"/>
      <w:bookmarkStart w:id="14" w:name="_Toc97278325"/>
      <w:r>
        <w:rPr>
          <w:lang w:val="en-US" w:eastAsia="zh-CN"/>
        </w:rPr>
        <w:t>6.X</w:t>
      </w:r>
      <w:r>
        <w:rPr>
          <w:lang w:val="en-US" w:eastAsia="zh-CN"/>
        </w:rPr>
        <w:tab/>
        <w:t>Solution #X:</w:t>
      </w:r>
      <w:bookmarkEnd w:id="13"/>
      <w:r>
        <w:rPr>
          <w:lang w:val="en-US" w:eastAsia="zh-CN"/>
        </w:rPr>
        <w:t xml:space="preserve"> </w:t>
      </w:r>
      <w:bookmarkEnd w:id="14"/>
      <w:r>
        <w:rPr>
          <w:lang w:val="en-US"/>
        </w:rPr>
        <w:t>DS-TT and NW-TT assisted 5GS synchronization error detection</w:t>
      </w:r>
    </w:p>
    <w:p w14:paraId="768B4BBA" w14:textId="77777777" w:rsidR="00720EC9" w:rsidRDefault="00720EC9" w:rsidP="00720EC9">
      <w:pPr>
        <w:pStyle w:val="Heading3"/>
        <w:rPr>
          <w:lang w:val="en-US"/>
        </w:rPr>
      </w:pPr>
      <w:bookmarkStart w:id="15" w:name="_Toc93073664"/>
      <w:bookmarkStart w:id="16" w:name="_Toc97278326"/>
      <w:r>
        <w:rPr>
          <w:lang w:val="en-US"/>
        </w:rPr>
        <w:t>6.X.1</w:t>
      </w:r>
      <w:r>
        <w:rPr>
          <w:lang w:val="en-US"/>
        </w:rPr>
        <w:tab/>
        <w:t>Introduction</w:t>
      </w:r>
      <w:bookmarkEnd w:id="15"/>
      <w:bookmarkEnd w:id="16"/>
    </w:p>
    <w:p w14:paraId="58E51482" w14:textId="77777777" w:rsidR="00720EC9" w:rsidRDefault="00720EC9" w:rsidP="00720EC9">
      <w:r>
        <w:rPr>
          <w:lang w:eastAsia="ko-KR"/>
        </w:rPr>
        <w:t>The solution is proposed to solve Key Issue #1</w:t>
      </w:r>
      <w:r w:rsidR="00F42BD9">
        <w:rPr>
          <w:lang w:eastAsia="ko-KR"/>
        </w:rPr>
        <w:t xml:space="preserve"> for the object: “</w:t>
      </w:r>
      <w:r w:rsidR="00F42BD9" w:rsidRPr="00F42BD9">
        <w:rPr>
          <w:lang w:eastAsia="ko-KR"/>
        </w:rPr>
        <w:t>Study how RAN and 5GC learn about 5GS network timing synchronization status</w:t>
      </w:r>
      <w:r w:rsidR="00F42BD9">
        <w:rPr>
          <w:lang w:eastAsia="ko-KR"/>
        </w:rPr>
        <w:t>” and can be used by the other solutions</w:t>
      </w:r>
      <w:r w:rsidR="00F42BD9">
        <w:t>.</w:t>
      </w:r>
    </w:p>
    <w:p w14:paraId="67509578" w14:textId="77777777" w:rsidR="00720EC9" w:rsidRDefault="00720EC9" w:rsidP="00720EC9">
      <w:r>
        <w:t>This solution addresses the following scenarios:</w:t>
      </w:r>
    </w:p>
    <w:p w14:paraId="1982F90F" w14:textId="77777777" w:rsidR="00720EC9" w:rsidRDefault="00720EC9" w:rsidP="00720EC9">
      <w:pPr>
        <w:pStyle w:val="B1"/>
        <w:rPr>
          <w:lang w:val="en-US"/>
        </w:rPr>
      </w:pPr>
      <w:r>
        <w:rPr>
          <w:lang w:val="en-US"/>
        </w:rPr>
        <w:t>-</w:t>
      </w:r>
      <w:r>
        <w:rPr>
          <w:lang w:val="en-US"/>
        </w:rPr>
        <w:tab/>
        <w:t xml:space="preserve">5GS is acting as Bridge to distribute time information to UEs using PTP or gPTP, </w:t>
      </w:r>
      <w:r>
        <w:t>as defined in clause 5.27.1.7 of 23.501 [2]</w:t>
      </w:r>
      <w:r>
        <w:rPr>
          <w:lang w:val="en-US"/>
        </w:rPr>
        <w:t>.</w:t>
      </w:r>
    </w:p>
    <w:p w14:paraId="50996D78" w14:textId="1A5718D3" w:rsidR="0073613D" w:rsidRDefault="0073613D" w:rsidP="00720EC9">
      <w:pPr>
        <w:pStyle w:val="B1"/>
        <w:rPr>
          <w:ins w:id="17" w:author="Huawei r02" w:date="2022-05-17T23:33:00Z"/>
          <w:lang w:val="en-US"/>
        </w:rPr>
      </w:pPr>
      <w:r>
        <w:rPr>
          <w:lang w:val="en-US"/>
        </w:rPr>
        <w:t>-</w:t>
      </w:r>
      <w:r>
        <w:rPr>
          <w:lang w:val="en-US"/>
        </w:rPr>
        <w:tab/>
        <w:t>The NG</w:t>
      </w:r>
      <w:r>
        <w:rPr>
          <w:rFonts w:asciiTheme="minorEastAsia" w:eastAsiaTheme="minorEastAsia" w:hAnsiTheme="minorEastAsia" w:hint="eastAsia"/>
          <w:lang w:val="en-US" w:eastAsia="zh-CN"/>
        </w:rPr>
        <w:t>-</w:t>
      </w:r>
      <w:r>
        <w:rPr>
          <w:lang w:val="en-US"/>
        </w:rPr>
        <w:t xml:space="preserve">RAN node </w:t>
      </w:r>
      <w:commentRangeStart w:id="18"/>
      <w:del w:id="19" w:author="QC_03" w:date="2022-05-18T13:59:00Z">
        <w:r w:rsidDel="00F856AD">
          <w:rPr>
            <w:lang w:val="en-US"/>
          </w:rPr>
          <w:delText xml:space="preserve">in the (g)PTP signal transmission path </w:delText>
        </w:r>
      </w:del>
      <w:commentRangeEnd w:id="18"/>
      <w:r w:rsidR="00F856AD">
        <w:rPr>
          <w:rStyle w:val="CommentReference"/>
        </w:rPr>
        <w:commentReference w:id="18"/>
      </w:r>
      <w:r>
        <w:rPr>
          <w:lang w:val="en-US"/>
        </w:rPr>
        <w:t>is not able to detect the 5GS timing synchronization error due to implementation limits.</w:t>
      </w:r>
    </w:p>
    <w:p w14:paraId="24BEFAD8" w14:textId="08615DC6" w:rsidR="00164EE6" w:rsidRPr="00164EE6" w:rsidRDefault="00164EE6">
      <w:pPr>
        <w:pStyle w:val="EditorsNote"/>
        <w:rPr>
          <w:lang w:val="en-US" w:eastAsia="zh-CN"/>
          <w:rPrChange w:id="20" w:author="Huawei r02" w:date="2022-05-17T23:35:00Z">
            <w:rPr>
              <w:lang w:val="en-US"/>
            </w:rPr>
          </w:rPrChange>
        </w:rPr>
        <w:pPrChange w:id="21" w:author="Huawei r02" w:date="2022-05-17T23:37:00Z">
          <w:pPr>
            <w:pStyle w:val="B1"/>
          </w:pPr>
        </w:pPrChange>
      </w:pPr>
      <w:ins w:id="22" w:author="Huawei r02" w:date="2022-05-17T23:37:00Z">
        <w:r>
          <w:rPr>
            <w:lang w:val="en-US" w:eastAsia="zh-CN"/>
          </w:rPr>
          <w:t xml:space="preserve">Editor’s note: </w:t>
        </w:r>
      </w:ins>
      <w:ins w:id="23" w:author="Huawei r02" w:date="2022-05-17T23:35:00Z">
        <w:r>
          <w:rPr>
            <w:rFonts w:hint="eastAsia"/>
            <w:lang w:val="en-US" w:eastAsia="zh-CN"/>
          </w:rPr>
          <w:t>I</w:t>
        </w:r>
        <w:r>
          <w:rPr>
            <w:lang w:val="en-US" w:eastAsia="zh-CN"/>
          </w:rPr>
          <w:t>t</w:t>
        </w:r>
      </w:ins>
      <w:ins w:id="24" w:author="Huawei r02" w:date="2022-05-17T23:36:00Z">
        <w:r>
          <w:rPr>
            <w:lang w:val="en-US" w:eastAsia="zh-CN"/>
          </w:rPr>
          <w:t xml:space="preserve"> is FFS whether </w:t>
        </w:r>
        <w:del w:id="25" w:author="QC_03" w:date="2022-05-18T13:59:00Z">
          <w:r w:rsidDel="00F856AD">
            <w:rPr>
              <w:lang w:val="en-US" w:eastAsia="zh-CN"/>
            </w:rPr>
            <w:delText>the</w:delText>
          </w:r>
        </w:del>
      </w:ins>
      <w:ins w:id="26" w:author="QC_03" w:date="2022-05-18T13:58:00Z">
        <w:r w:rsidR="00F856AD">
          <w:rPr>
            <w:lang w:val="en-US" w:eastAsia="zh-CN"/>
          </w:rPr>
          <w:t>sc</w:t>
        </w:r>
      </w:ins>
      <w:ins w:id="27" w:author="QC_03" w:date="2022-05-18T13:59:00Z">
        <w:r w:rsidR="00F856AD">
          <w:rPr>
            <w:lang w:val="en-US" w:eastAsia="zh-CN"/>
          </w:rPr>
          <w:t>enarios exist where the</w:t>
        </w:r>
      </w:ins>
      <w:ins w:id="28" w:author="Huawei r02" w:date="2022-05-17T23:36:00Z">
        <w:r>
          <w:rPr>
            <w:lang w:val="en-US" w:eastAsia="zh-CN"/>
          </w:rPr>
          <w:t xml:space="preserve"> NG-RAN node can</w:t>
        </w:r>
      </w:ins>
      <w:ins w:id="29" w:author="QC_03" w:date="2022-05-18T13:59:00Z">
        <w:r w:rsidR="00F856AD">
          <w:rPr>
            <w:lang w:val="en-US" w:eastAsia="zh-CN"/>
          </w:rPr>
          <w:t>not</w:t>
        </w:r>
      </w:ins>
      <w:ins w:id="30" w:author="Huawei r02" w:date="2022-05-17T23:36:00Z">
        <w:r>
          <w:rPr>
            <w:lang w:val="en-US" w:eastAsia="zh-CN"/>
          </w:rPr>
          <w:t xml:space="preserve"> </w:t>
        </w:r>
        <w:del w:id="31" w:author="QC_03" w:date="2022-05-18T13:59:00Z">
          <w:r w:rsidDel="00F856AD">
            <w:rPr>
              <w:lang w:val="en-US" w:eastAsia="zh-CN"/>
            </w:rPr>
            <w:delText xml:space="preserve">always </w:delText>
          </w:r>
        </w:del>
        <w:r>
          <w:rPr>
            <w:lang w:val="en-US" w:eastAsia="zh-CN"/>
          </w:rPr>
          <w:t xml:space="preserve">detect the </w:t>
        </w:r>
        <w:r>
          <w:rPr>
            <w:lang w:val="en-US"/>
          </w:rPr>
          <w:t>5GS timing synchronization error by</w:t>
        </w:r>
      </w:ins>
      <w:ins w:id="32" w:author="Huawei r02" w:date="2022-05-17T23:37:00Z">
        <w:r>
          <w:rPr>
            <w:lang w:val="en-US"/>
          </w:rPr>
          <w:t xml:space="preserve"> itself.</w:t>
        </w:r>
      </w:ins>
    </w:p>
    <w:p w14:paraId="29097733" w14:textId="77777777" w:rsidR="00720EC9" w:rsidRDefault="00720EC9" w:rsidP="00720EC9">
      <w:pPr>
        <w:rPr>
          <w:lang w:val="en-US"/>
        </w:rPr>
      </w:pPr>
      <w:r>
        <w:rPr>
          <w:lang w:val="en-US"/>
        </w:rPr>
        <w:t>This solution has the following assumptions:</w:t>
      </w:r>
    </w:p>
    <w:p w14:paraId="6B2EBADD" w14:textId="77777777" w:rsidR="00720EC9" w:rsidRDefault="00720EC9" w:rsidP="00720EC9">
      <w:pPr>
        <w:pStyle w:val="B1"/>
        <w:rPr>
          <w:lang w:val="en-US" w:eastAsia="zh-CN"/>
        </w:rPr>
      </w:pPr>
      <w:r>
        <w:rPr>
          <w:lang w:val="en-US"/>
        </w:rPr>
        <w:t>-</w:t>
      </w:r>
      <w:r>
        <w:rPr>
          <w:lang w:val="en-US"/>
        </w:rPr>
        <w:tab/>
      </w:r>
      <w:r>
        <w:rPr>
          <w:lang w:eastAsia="x-none"/>
        </w:rPr>
        <w:t>The UE/DS-TT, NG-RAN, UPF/NW-TT are synchronized with the 5G GM (i.e. the 5G internal system clock)</w:t>
      </w:r>
      <w:r>
        <w:rPr>
          <w:lang w:val="en-US" w:eastAsia="zh-CN"/>
        </w:rPr>
        <w:t xml:space="preserve"> as specified in the TS 23.501 [2] and TS 38.331 [5]. </w:t>
      </w:r>
    </w:p>
    <w:p w14:paraId="7AC39A3B" w14:textId="77777777" w:rsidR="00720EC9" w:rsidRDefault="00720EC9" w:rsidP="00720EC9">
      <w:pPr>
        <w:pStyle w:val="B1"/>
        <w:rPr>
          <w:lang w:val="en-US" w:eastAsia="zh-CN"/>
        </w:rPr>
      </w:pPr>
      <w:r>
        <w:rPr>
          <w:lang w:val="en-US"/>
        </w:rPr>
        <w:t>-</w:t>
      </w:r>
      <w:r>
        <w:rPr>
          <w:lang w:val="en-US"/>
        </w:rPr>
        <w:tab/>
      </w:r>
      <w:r>
        <w:rPr>
          <w:lang w:eastAsia="x-none"/>
        </w:rPr>
        <w:t xml:space="preserve">The UE/DS-TT and UPF/NW-TT handle the (g)PTP messages by making timestamping according to 5G GM as specified in clause 5.27.1.2.2 of </w:t>
      </w:r>
      <w:r>
        <w:rPr>
          <w:lang w:val="en-US" w:eastAsia="zh-CN"/>
        </w:rPr>
        <w:t xml:space="preserve">TS 23.501 [2]. </w:t>
      </w:r>
    </w:p>
    <w:p w14:paraId="3D00C3A4" w14:textId="77777777" w:rsidR="00E76E7F" w:rsidRDefault="00E76E7F" w:rsidP="00720EC9">
      <w:pPr>
        <w:pStyle w:val="B1"/>
        <w:rPr>
          <w:lang w:val="en-US" w:eastAsia="zh-CN"/>
        </w:rPr>
      </w:pPr>
      <w:r>
        <w:rPr>
          <w:lang w:val="en-US" w:eastAsia="zh-CN"/>
        </w:rPr>
        <w:t>-</w:t>
      </w:r>
      <w:r>
        <w:rPr>
          <w:lang w:val="en-US" w:eastAsia="zh-CN"/>
        </w:rPr>
        <w:tab/>
        <w:t>The DS-TT and NW-TT can detect (g)PTP timing synchronization error by comparing the (g)PTP clock and 5G GM clock.</w:t>
      </w:r>
    </w:p>
    <w:p w14:paraId="615E4E4E" w14:textId="0BD26511" w:rsidR="00C80B01" w:rsidRDefault="00C80B01" w:rsidP="00720EC9">
      <w:pPr>
        <w:pStyle w:val="B1"/>
        <w:rPr>
          <w:ins w:id="33" w:author="QC_03" w:date="2022-05-18T14:02:00Z"/>
          <w:lang w:val="en-US" w:eastAsia="zh-CN"/>
        </w:rPr>
      </w:pPr>
      <w:r>
        <w:rPr>
          <w:lang w:val="en-US" w:eastAsia="zh-CN"/>
        </w:rPr>
        <w:t>-</w:t>
      </w:r>
      <w:r>
        <w:rPr>
          <w:lang w:val="en-US" w:eastAsia="zh-CN"/>
        </w:rPr>
        <w:tab/>
        <w:t xml:space="preserve">If 5G GM </w:t>
      </w:r>
      <w:r w:rsidR="00842313">
        <w:rPr>
          <w:lang w:val="en-US" w:eastAsia="zh-CN"/>
        </w:rPr>
        <w:t>degradation occurs, there is timing error when calculating the residence time in 5GS according to 5G GM timestamping.</w:t>
      </w:r>
      <w:r w:rsidR="00B76C1C">
        <w:rPr>
          <w:lang w:val="en-US" w:eastAsia="zh-CN"/>
        </w:rPr>
        <w:t xml:space="preserve"> Then DS-TT or NW-TT can detect the </w:t>
      </w:r>
      <w:commentRangeStart w:id="34"/>
      <w:r w:rsidR="00C65CAA">
        <w:rPr>
          <w:lang w:val="en-US" w:eastAsia="zh-CN"/>
        </w:rPr>
        <w:t>(</w:t>
      </w:r>
      <w:r w:rsidR="00B76C1C">
        <w:rPr>
          <w:lang w:val="en-US" w:eastAsia="zh-CN"/>
        </w:rPr>
        <w:t>g</w:t>
      </w:r>
      <w:r w:rsidR="00C65CAA">
        <w:rPr>
          <w:lang w:val="en-US" w:eastAsia="zh-CN"/>
        </w:rPr>
        <w:t>)</w:t>
      </w:r>
      <w:r w:rsidR="00B76C1C">
        <w:rPr>
          <w:lang w:val="en-US" w:eastAsia="zh-CN"/>
        </w:rPr>
        <w:t>PTP time sync error.</w:t>
      </w:r>
      <w:commentRangeEnd w:id="34"/>
      <w:r w:rsidR="00F856AD">
        <w:rPr>
          <w:rStyle w:val="CommentReference"/>
        </w:rPr>
        <w:commentReference w:id="34"/>
      </w:r>
    </w:p>
    <w:p w14:paraId="186C48CB" w14:textId="51005B85" w:rsidR="00F856AD" w:rsidRPr="00F856AD" w:rsidRDefault="00F856AD" w:rsidP="00F856AD">
      <w:pPr>
        <w:pStyle w:val="EditorsNote"/>
        <w:rPr>
          <w:ins w:id="35" w:author="QC_03" w:date="2022-05-18T14:03:00Z"/>
          <w:lang w:val="en-US" w:eastAsia="zh-CN"/>
        </w:rPr>
        <w:pPrChange w:id="36" w:author="QC_03" w:date="2022-05-18T14:04:00Z">
          <w:pPr>
            <w:pStyle w:val="B1"/>
          </w:pPr>
        </w:pPrChange>
      </w:pPr>
      <w:ins w:id="37" w:author="QC_03" w:date="2022-05-18T14:02:00Z">
        <w:r>
          <w:rPr>
            <w:lang w:val="en-US" w:eastAsia="zh-CN"/>
          </w:rPr>
          <w:t>Editor's note: How DS-TT or NW-TT can detec</w:t>
        </w:r>
      </w:ins>
      <w:ins w:id="38" w:author="QC_03" w:date="2022-05-18T14:03:00Z">
        <w:r>
          <w:rPr>
            <w:lang w:val="en-US" w:eastAsia="zh-CN"/>
          </w:rPr>
          <w:t>t time synch error is FFS.</w:t>
        </w:r>
      </w:ins>
    </w:p>
    <w:p w14:paraId="217BF047" w14:textId="15B7647B" w:rsidR="00F856AD" w:rsidDel="00F856AD" w:rsidRDefault="00F856AD" w:rsidP="00F856AD">
      <w:pPr>
        <w:pStyle w:val="B1"/>
        <w:rPr>
          <w:del w:id="39" w:author="QC_03" w:date="2022-05-18T14:03:00Z"/>
          <w:lang w:val="en-US" w:eastAsia="zh-CN"/>
        </w:rPr>
      </w:pPr>
    </w:p>
    <w:p w14:paraId="79EEFD78" w14:textId="37968598" w:rsidR="00720EC9" w:rsidRPr="00B76C1C" w:rsidDel="00F856AD" w:rsidRDefault="00720EC9" w:rsidP="00720EC9">
      <w:pPr>
        <w:rPr>
          <w:del w:id="40" w:author="QC_03" w:date="2022-05-18T14:03:00Z"/>
          <w:lang w:val="en-US"/>
        </w:rPr>
      </w:pPr>
      <w:bookmarkStart w:id="41" w:name="_Toc93073665"/>
      <w:bookmarkStart w:id="42" w:name="_Toc97278327"/>
    </w:p>
    <w:p w14:paraId="607EDD74" w14:textId="77777777" w:rsidR="00720EC9" w:rsidRDefault="00720EC9" w:rsidP="00720EC9">
      <w:pPr>
        <w:pStyle w:val="Heading3"/>
        <w:rPr>
          <w:lang w:val="en-US" w:eastAsia="en-US"/>
        </w:rPr>
      </w:pPr>
      <w:r>
        <w:rPr>
          <w:lang w:val="en-US"/>
        </w:rPr>
        <w:t>6.X.2</w:t>
      </w:r>
      <w:r>
        <w:rPr>
          <w:lang w:val="en-US"/>
        </w:rPr>
        <w:tab/>
        <w:t>Functional Description</w:t>
      </w:r>
      <w:bookmarkEnd w:id="41"/>
      <w:bookmarkEnd w:id="42"/>
    </w:p>
    <w:p w14:paraId="7E028487" w14:textId="77777777" w:rsidR="00720EC9" w:rsidRDefault="00720EC9" w:rsidP="00720EC9">
      <w:pPr>
        <w:rPr>
          <w:lang w:val="en-US"/>
        </w:rPr>
      </w:pPr>
      <w:r>
        <w:rPr>
          <w:lang w:val="en-US"/>
        </w:rPr>
        <w:t>The solution is based on the following principles:</w:t>
      </w:r>
    </w:p>
    <w:p w14:paraId="41A323A2" w14:textId="77777777" w:rsidR="00720EC9" w:rsidRDefault="00720EC9" w:rsidP="00720EC9">
      <w:pPr>
        <w:pStyle w:val="B1"/>
        <w:rPr>
          <w:lang w:val="en-US" w:eastAsia="zh-CN"/>
        </w:rPr>
      </w:pPr>
      <w:r>
        <w:rPr>
          <w:lang w:val="en-US"/>
        </w:rPr>
        <w:t>-</w:t>
      </w:r>
      <w:r>
        <w:rPr>
          <w:lang w:val="en-US"/>
        </w:rPr>
        <w:tab/>
      </w:r>
      <w:r>
        <w:rPr>
          <w:lang w:eastAsia="x-none"/>
        </w:rPr>
        <w:t xml:space="preserve">The AF/NEF subscribes the time </w:t>
      </w:r>
      <w:r>
        <w:rPr>
          <w:lang w:val="en-US"/>
        </w:rPr>
        <w:t xml:space="preserve">synchronization status </w:t>
      </w:r>
      <w:r w:rsidR="00016650">
        <w:rPr>
          <w:lang w:val="en-US"/>
        </w:rPr>
        <w:t>notification from</w:t>
      </w:r>
      <w:r>
        <w:rPr>
          <w:lang w:val="en-US"/>
        </w:rPr>
        <w:t xml:space="preserve"> TSCTSF.</w:t>
      </w:r>
    </w:p>
    <w:p w14:paraId="2A9AC99B" w14:textId="77777777" w:rsidR="00720EC9" w:rsidRDefault="00720EC9" w:rsidP="00720EC9">
      <w:pPr>
        <w:pStyle w:val="B1"/>
        <w:rPr>
          <w:lang w:val="en-US"/>
        </w:rPr>
      </w:pPr>
      <w:r>
        <w:rPr>
          <w:lang w:val="en-US"/>
        </w:rPr>
        <w:t>-</w:t>
      </w:r>
      <w:r w:rsidR="00016650">
        <w:rPr>
          <w:lang w:val="en-US"/>
        </w:rPr>
        <w:tab/>
        <w:t>TSCTSF subscribes for</w:t>
      </w:r>
      <w:r>
        <w:rPr>
          <w:lang w:val="en-US"/>
        </w:rPr>
        <w:t xml:space="preserve"> time </w:t>
      </w:r>
      <w:r w:rsidR="00D70D61">
        <w:rPr>
          <w:lang w:val="en-US"/>
        </w:rPr>
        <w:t>synchronization status</w:t>
      </w:r>
      <w:r w:rsidR="00016650">
        <w:rPr>
          <w:lang w:val="en-US"/>
        </w:rPr>
        <w:t xml:space="preserve"> information report</w:t>
      </w:r>
      <w:r w:rsidR="00D70D61">
        <w:rPr>
          <w:lang w:val="en-US"/>
        </w:rPr>
        <w:t xml:space="preserve"> from NW-TT and </w:t>
      </w:r>
      <w:r>
        <w:rPr>
          <w:lang w:val="en-US"/>
        </w:rPr>
        <w:t>DS-TT via PMIC/UMIC (i.e. the status of the synchronization of the</w:t>
      </w:r>
      <w:r w:rsidR="00B76C1C">
        <w:rPr>
          <w:lang w:val="en-US"/>
        </w:rPr>
        <w:t xml:space="preserve"> PTP GM in</w:t>
      </w:r>
      <w:r w:rsidR="00D70D61">
        <w:rPr>
          <w:lang w:val="en-US"/>
        </w:rPr>
        <w:t xml:space="preserve"> NW-TT and </w:t>
      </w:r>
      <w:r>
        <w:rPr>
          <w:lang w:val="en-US"/>
        </w:rPr>
        <w:t>D</w:t>
      </w:r>
      <w:r w:rsidR="001A2FDA">
        <w:rPr>
          <w:lang w:val="en-US"/>
        </w:rPr>
        <w:t>S-TT</w:t>
      </w:r>
      <w:r>
        <w:rPr>
          <w:lang w:val="en-US"/>
        </w:rPr>
        <w:t>):</w:t>
      </w:r>
    </w:p>
    <w:p w14:paraId="27908ACC" w14:textId="540D6218" w:rsidR="0039345A" w:rsidRDefault="0039345A" w:rsidP="0039345A">
      <w:pPr>
        <w:pStyle w:val="B2"/>
      </w:pPr>
      <w:r w:rsidRPr="00FE26DA">
        <w:t>-</w:t>
      </w:r>
      <w:r w:rsidRPr="00FE26DA">
        <w:tab/>
        <w:t>When receiving the</w:t>
      </w:r>
      <w:r w:rsidR="0019146E" w:rsidRPr="00FE26DA">
        <w:t xml:space="preserve"> (g)PTP</w:t>
      </w:r>
      <w:r w:rsidRPr="00FE26DA">
        <w:t xml:space="preserve"> time synchronization signals, the DS-TT/NW-TT can </w:t>
      </w:r>
      <w:r w:rsidR="0019146E" w:rsidRPr="00FE26DA">
        <w:t>detect</w:t>
      </w:r>
      <w:r w:rsidRPr="00FE26DA">
        <w:t xml:space="preserve"> the</w:t>
      </w:r>
      <w:r w:rsidR="00FE26DA">
        <w:t xml:space="preserve"> (g)PTP</w:t>
      </w:r>
      <w:r w:rsidRPr="00FE26DA">
        <w:t xml:space="preserve"> time synchronization </w:t>
      </w:r>
      <w:r w:rsidR="0019146E" w:rsidRPr="00FE26DA">
        <w:t>offset</w:t>
      </w:r>
      <w:r w:rsidRPr="00FE26DA">
        <w:t xml:space="preserve"> between the</w:t>
      </w:r>
      <w:r w:rsidR="0019146E" w:rsidRPr="00FE26DA">
        <w:t xml:space="preserve"> (g)PTP</w:t>
      </w:r>
      <w:r w:rsidRPr="00FE26DA">
        <w:t xml:space="preserve"> local clock</w:t>
      </w:r>
      <w:r w:rsidR="0019146E" w:rsidRPr="00FE26DA">
        <w:t xml:space="preserve"> (</w:t>
      </w:r>
      <w:r w:rsidR="00E830C8">
        <w:t xml:space="preserve">i.e. </w:t>
      </w:r>
      <w:r w:rsidR="0019146E" w:rsidRPr="00FE26DA">
        <w:t>the clock maintained by the device locally)</w:t>
      </w:r>
      <w:r w:rsidRPr="00FE26DA">
        <w:t xml:space="preserve"> and the</w:t>
      </w:r>
      <w:r w:rsidR="0019146E" w:rsidRPr="00FE26DA">
        <w:t xml:space="preserve"> (g)PTP</w:t>
      </w:r>
      <w:r w:rsidRPr="00FE26DA">
        <w:t xml:space="preserve"> clock calculated according to the time synchronization signal. If the</w:t>
      </w:r>
      <w:r w:rsidR="00FE26DA">
        <w:t xml:space="preserve"> (g)PTP</w:t>
      </w:r>
      <w:r w:rsidRPr="00FE26DA">
        <w:t xml:space="preserve"> time synchronization </w:t>
      </w:r>
      <w:r w:rsidR="0019146E" w:rsidRPr="00FE26DA">
        <w:t>offset exceeds</w:t>
      </w:r>
      <w:r w:rsidRPr="00FE26DA">
        <w:t xml:space="preserve"> </w:t>
      </w:r>
      <w:r w:rsidR="0019146E" w:rsidRPr="00FE26DA">
        <w:t>the</w:t>
      </w:r>
      <w:r w:rsidR="00FE26DA">
        <w:t xml:space="preserve"> configured</w:t>
      </w:r>
      <w:r w:rsidRPr="00FE26DA">
        <w:t xml:space="preserve"> threshold </w:t>
      </w:r>
      <w:r w:rsidR="00FE26DA">
        <w:t>and the jitter of</w:t>
      </w:r>
      <w:r w:rsidR="0019146E" w:rsidRPr="00FE26DA">
        <w:t xml:space="preserve"> the time synchronization offset between the (g)PTP local clock and 5GS internal</w:t>
      </w:r>
      <w:r w:rsidR="00FE26DA">
        <w:t xml:space="preserve"> local clock does not exceed jitter</w:t>
      </w:r>
      <w:r w:rsidR="0019146E" w:rsidRPr="00FE26DA">
        <w:t xml:space="preserve"> threshold, DS-TT/NW-TT can decide that there is a timing synchronization error</w:t>
      </w:r>
      <w:r w:rsidR="00EB0155" w:rsidRPr="00FE26DA">
        <w:t xml:space="preserve"> (</w:t>
      </w:r>
      <w:r w:rsidR="00E830C8">
        <w:t xml:space="preserve">i.e. </w:t>
      </w:r>
      <w:r w:rsidR="00EB0155" w:rsidRPr="00FE26DA">
        <w:t>Timing Sync Signal is not correct)</w:t>
      </w:r>
      <w:r w:rsidR="0019146E" w:rsidRPr="00FE26DA">
        <w:t>.</w:t>
      </w:r>
      <w:r w:rsidR="00FE26DA">
        <w:t xml:space="preserve"> I</w:t>
      </w:r>
      <w:r w:rsidR="00EB0155" w:rsidRPr="00FE26DA">
        <w:t>f the time synch</w:t>
      </w:r>
      <w:r w:rsidR="00FE26DA">
        <w:t>ronization offset and the jitter</w:t>
      </w:r>
      <w:r w:rsidR="00EB0155" w:rsidRPr="00FE26DA">
        <w:t xml:space="preserve"> both exceed the</w:t>
      </w:r>
      <w:r w:rsidR="00FE26DA">
        <w:t>ir</w:t>
      </w:r>
      <w:r w:rsidR="00EB0155" w:rsidRPr="00FE26DA">
        <w:t xml:space="preserve"> threshold</w:t>
      </w:r>
      <w:r w:rsidR="00E830C8">
        <w:t>s</w:t>
      </w:r>
      <w:r w:rsidR="00EB0155" w:rsidRPr="00FE26DA">
        <w:t>, DS-TT/NW-TT can decide that the (g)PTP local clock should be adjusted according to the time synchronization signal</w:t>
      </w:r>
      <w:r w:rsidR="00E830C8">
        <w:t xml:space="preserve"> as in this case it can be assumed there is an error in the </w:t>
      </w:r>
      <w:r w:rsidR="00E830C8" w:rsidRPr="00FE26DA">
        <w:t>(g)PTP local clock</w:t>
      </w:r>
      <w:r w:rsidR="00EB0155" w:rsidRPr="00FE26DA">
        <w:t>.</w:t>
      </w:r>
    </w:p>
    <w:p w14:paraId="08BAE689" w14:textId="50120A02" w:rsidR="00291252" w:rsidRDefault="00291252" w:rsidP="00291252">
      <w:pPr>
        <w:pStyle w:val="EditorsNote"/>
        <w:rPr>
          <w:ins w:id="43" w:author="QC_03" w:date="2022-05-18T14:04:00Z"/>
          <w:lang w:val="en-US"/>
        </w:rPr>
        <w:pPrChange w:id="44" w:author="QC_03" w:date="2022-05-18T14:07:00Z">
          <w:pPr>
            <w:pStyle w:val="B2"/>
          </w:pPr>
        </w:pPrChange>
      </w:pPr>
      <w:ins w:id="45" w:author="QC_03" w:date="2022-05-18T14:04:00Z">
        <w:r w:rsidRPr="00291252">
          <w:rPr>
            <w:lang w:val="en-US"/>
          </w:rPr>
          <w:t>Editor's note: H</w:t>
        </w:r>
        <w:r>
          <w:rPr>
            <w:lang w:val="en-US"/>
          </w:rPr>
          <w:t xml:space="preserve">ow DS-TT and NW-TT can </w:t>
        </w:r>
      </w:ins>
      <w:ins w:id="46" w:author="QC_03" w:date="2022-05-18T14:05:00Z">
        <w:r w:rsidRPr="00291252">
          <w:rPr>
            <w:lang w:val="en-US"/>
          </w:rPr>
          <w:t>decide that there is a timing synchronization error</w:t>
        </w:r>
        <w:r>
          <w:rPr>
            <w:lang w:val="en-US"/>
          </w:rPr>
          <w:t xml:space="preserve"> only based on </w:t>
        </w:r>
      </w:ins>
      <w:ins w:id="47" w:author="QC_03" w:date="2022-05-18T14:06:00Z">
        <w:r>
          <w:rPr>
            <w:lang w:val="en-US"/>
          </w:rPr>
          <w:t xml:space="preserve">observing an offset between their local clock and the time reported in (g)PTP is </w:t>
        </w:r>
      </w:ins>
      <w:ins w:id="48" w:author="QC_03" w:date="2022-05-18T14:07:00Z">
        <w:r>
          <w:rPr>
            <w:lang w:val="en-US"/>
          </w:rPr>
          <w:t>FFS.</w:t>
        </w:r>
      </w:ins>
    </w:p>
    <w:p w14:paraId="0F350B4A" w14:textId="0C392E89" w:rsidR="00720EC9" w:rsidRDefault="00720EC9" w:rsidP="00720EC9">
      <w:pPr>
        <w:pStyle w:val="B2"/>
        <w:rPr>
          <w:ins w:id="49" w:author="QC_03" w:date="2022-05-18T14:04:00Z"/>
          <w:lang w:val="en-US"/>
        </w:rPr>
      </w:pPr>
      <w:r>
        <w:rPr>
          <w:lang w:val="en-US"/>
        </w:rPr>
        <w:t>-</w:t>
      </w:r>
      <w:r>
        <w:rPr>
          <w:lang w:val="en-US"/>
        </w:rPr>
        <w:tab/>
      </w:r>
      <w:r w:rsidR="00E830C8">
        <w:rPr>
          <w:lang w:val="en-US"/>
        </w:rPr>
        <w:t>If TSCTSF has subscribed the status report</w:t>
      </w:r>
      <w:r w:rsidR="00D70D61">
        <w:rPr>
          <w:lang w:val="en-US"/>
        </w:rPr>
        <w:t xml:space="preserve">, the </w:t>
      </w:r>
      <w:r>
        <w:rPr>
          <w:lang w:val="en-US"/>
        </w:rPr>
        <w:t>NW-TT</w:t>
      </w:r>
      <w:r w:rsidR="00A81123">
        <w:rPr>
          <w:lang w:val="en-US"/>
        </w:rPr>
        <w:t xml:space="preserve"> and DS-TT</w:t>
      </w:r>
      <w:r w:rsidR="00B76C1C">
        <w:rPr>
          <w:lang w:val="en-US"/>
        </w:rPr>
        <w:t xml:space="preserve"> reports </w:t>
      </w:r>
      <w:r w:rsidR="00C65CAA">
        <w:rPr>
          <w:lang w:val="en-US"/>
        </w:rPr>
        <w:t>(g)</w:t>
      </w:r>
      <w:r w:rsidR="00B76C1C">
        <w:rPr>
          <w:lang w:val="en-US"/>
        </w:rPr>
        <w:t xml:space="preserve">PTP </w:t>
      </w:r>
      <w:r w:rsidR="00E965C3">
        <w:rPr>
          <w:lang w:val="en-US"/>
        </w:rPr>
        <w:t xml:space="preserve">timing synchronization </w:t>
      </w:r>
      <w:r w:rsidR="00B76C1C">
        <w:rPr>
          <w:lang w:val="en-US"/>
        </w:rPr>
        <w:t>status</w:t>
      </w:r>
      <w:r w:rsidR="00456F5F">
        <w:rPr>
          <w:lang w:val="en-US"/>
        </w:rPr>
        <w:t xml:space="preserve"> information</w:t>
      </w:r>
      <w:r>
        <w:rPr>
          <w:lang w:val="en-US"/>
        </w:rPr>
        <w:t xml:space="preserve"> to TSCTSF via PMIC/UMIC.</w:t>
      </w:r>
    </w:p>
    <w:p w14:paraId="560ED371" w14:textId="4166CA5E" w:rsidR="00291252" w:rsidDel="00291252" w:rsidRDefault="00291252" w:rsidP="00720EC9">
      <w:pPr>
        <w:pStyle w:val="B2"/>
        <w:rPr>
          <w:del w:id="50" w:author="QC_03" w:date="2022-05-18T14:04:00Z"/>
          <w:lang w:val="en-US"/>
        </w:rPr>
      </w:pPr>
    </w:p>
    <w:p w14:paraId="00FED068" w14:textId="39909E69" w:rsidR="00E965C3" w:rsidRDefault="00720EC9" w:rsidP="00E965C3">
      <w:pPr>
        <w:pStyle w:val="B1"/>
        <w:rPr>
          <w:rFonts w:eastAsiaTheme="minorEastAsia"/>
          <w:lang w:val="en-US" w:eastAsia="zh-CN"/>
        </w:rPr>
      </w:pPr>
      <w:r>
        <w:rPr>
          <w:lang w:val="en-US"/>
        </w:rPr>
        <w:t>-</w:t>
      </w:r>
      <w:r>
        <w:rPr>
          <w:lang w:val="en-US"/>
        </w:rPr>
        <w:tab/>
        <w:t xml:space="preserve">When TSCTSF receives the </w:t>
      </w:r>
      <w:r w:rsidR="00531F0A">
        <w:rPr>
          <w:lang w:val="en-US"/>
        </w:rPr>
        <w:t xml:space="preserve">(g)PTP </w:t>
      </w:r>
      <w:r>
        <w:rPr>
          <w:lang w:val="en-US"/>
        </w:rPr>
        <w:t>time synchronization status</w:t>
      </w:r>
      <w:r w:rsidR="00016650">
        <w:rPr>
          <w:lang w:val="en-US"/>
        </w:rPr>
        <w:t xml:space="preserve"> information</w:t>
      </w:r>
      <w:r>
        <w:rPr>
          <w:lang w:val="en-US"/>
        </w:rPr>
        <w:t xml:space="preserve">, it determines </w:t>
      </w:r>
      <w:r w:rsidR="00B76C1C">
        <w:rPr>
          <w:lang w:val="en-US"/>
        </w:rPr>
        <w:t xml:space="preserve">whether the </w:t>
      </w:r>
      <w:r w:rsidR="00C65CAA">
        <w:rPr>
          <w:lang w:val="en-US"/>
        </w:rPr>
        <w:t>(g)</w:t>
      </w:r>
      <w:r w:rsidR="00B76C1C">
        <w:rPr>
          <w:lang w:val="en-US"/>
        </w:rPr>
        <w:t xml:space="preserve">PTP </w:t>
      </w:r>
      <w:r w:rsidR="00E965C3">
        <w:rPr>
          <w:lang w:val="en-US"/>
        </w:rPr>
        <w:t>synchronization</w:t>
      </w:r>
      <w:r w:rsidR="00B76C1C">
        <w:rPr>
          <w:lang w:val="en-US"/>
        </w:rPr>
        <w:t xml:space="preserve"> error occurs</w:t>
      </w:r>
      <w:r w:rsidR="00456F5F">
        <w:rPr>
          <w:lang w:val="en-US"/>
        </w:rPr>
        <w:t xml:space="preserve"> in the ingress port of the (g)PTP domain</w:t>
      </w:r>
      <w:r w:rsidR="00B76C1C">
        <w:rPr>
          <w:lang w:val="en-US"/>
        </w:rPr>
        <w:t xml:space="preserve"> or </w:t>
      </w:r>
      <w:r w:rsidR="00E965C3">
        <w:rPr>
          <w:lang w:val="en-US"/>
        </w:rPr>
        <w:t xml:space="preserve">5G GM synchronization </w:t>
      </w:r>
      <w:r w:rsidR="00202ED0">
        <w:rPr>
          <w:lang w:val="en-US"/>
        </w:rPr>
        <w:t xml:space="preserve">error </w:t>
      </w:r>
      <w:r w:rsidR="00E965C3">
        <w:rPr>
          <w:lang w:val="en-US"/>
        </w:rPr>
        <w:t xml:space="preserve">occurs in the </w:t>
      </w:r>
      <w:r w:rsidR="00BD2F19">
        <w:rPr>
          <w:lang w:val="en-US"/>
        </w:rPr>
        <w:t xml:space="preserve">serving </w:t>
      </w:r>
      <w:r w:rsidR="00E965C3">
        <w:rPr>
          <w:lang w:val="en-US"/>
        </w:rPr>
        <w:t>RAN</w:t>
      </w:r>
      <w:r w:rsidR="00E965C3">
        <w:rPr>
          <w:rFonts w:eastAsiaTheme="minorEastAsia"/>
          <w:lang w:val="en-US" w:eastAsia="zh-CN"/>
        </w:rPr>
        <w:t>.</w:t>
      </w:r>
    </w:p>
    <w:p w14:paraId="4A8DD3F0" w14:textId="77777777" w:rsidR="00E965C3" w:rsidRDefault="00E965C3" w:rsidP="00E965C3">
      <w:pPr>
        <w:pStyle w:val="B2"/>
        <w:rPr>
          <w:lang w:eastAsia="zh-CN"/>
        </w:rPr>
      </w:pPr>
      <w:r>
        <w:rPr>
          <w:lang w:eastAsia="zh-CN"/>
        </w:rPr>
        <w:t>-</w:t>
      </w:r>
      <w:r>
        <w:rPr>
          <w:lang w:eastAsia="zh-CN"/>
        </w:rPr>
        <w:tab/>
        <w:t xml:space="preserve">The TSCTSF can determine the affected UE according to the time domain (for </w:t>
      </w:r>
      <w:r w:rsidR="00C65CAA">
        <w:rPr>
          <w:lang w:eastAsia="zh-CN"/>
        </w:rPr>
        <w:t>(g)</w:t>
      </w:r>
      <w:r>
        <w:rPr>
          <w:lang w:eastAsia="zh-CN"/>
        </w:rPr>
        <w:t>PTP synchronization error) or the UE’s RAN information (for 5G GM synchronization error).</w:t>
      </w:r>
    </w:p>
    <w:p w14:paraId="3E0873D5" w14:textId="77777777" w:rsidR="00720EC9" w:rsidRDefault="00720EC9" w:rsidP="00720EC9">
      <w:pPr>
        <w:pStyle w:val="B2"/>
        <w:rPr>
          <w:lang w:val="en-US"/>
        </w:rPr>
      </w:pPr>
    </w:p>
    <w:p w14:paraId="655088EB" w14:textId="77777777" w:rsidR="00720EC9" w:rsidRDefault="00720EC9" w:rsidP="00720EC9">
      <w:pPr>
        <w:pStyle w:val="Heading3"/>
        <w:rPr>
          <w:lang w:val="en-US"/>
        </w:rPr>
      </w:pPr>
      <w:bookmarkStart w:id="51" w:name="_Toc97278328"/>
      <w:r>
        <w:rPr>
          <w:lang w:val="en-US"/>
        </w:rPr>
        <w:t>6.X.</w:t>
      </w:r>
      <w:r>
        <w:rPr>
          <w:lang w:val="en-US" w:eastAsia="zh-CN"/>
        </w:rPr>
        <w:t>3</w:t>
      </w:r>
      <w:r>
        <w:rPr>
          <w:lang w:val="en-US"/>
        </w:rPr>
        <w:tab/>
        <w:t>Procedures</w:t>
      </w:r>
      <w:bookmarkEnd w:id="51"/>
    </w:p>
    <w:p w14:paraId="5DA197B4" w14:textId="77777777" w:rsidR="00720EC9" w:rsidRDefault="00720EC9" w:rsidP="00720EC9">
      <w:pPr>
        <w:rPr>
          <w:rFonts w:asciiTheme="minorEastAsia" w:eastAsiaTheme="minorEastAsia" w:hAnsiTheme="minorEastAsia"/>
          <w:lang w:eastAsia="zh-CN"/>
        </w:rPr>
      </w:pPr>
      <w:r>
        <w:rPr>
          <w:lang w:eastAsia="zh-CN"/>
        </w:rPr>
        <w:t xml:space="preserve">The exchange of </w:t>
      </w:r>
      <w:r w:rsidR="00D70D61">
        <w:rPr>
          <w:lang w:eastAsia="zh-CN"/>
        </w:rPr>
        <w:t xml:space="preserve">PMIC/UMIC between TSCTSF and </w:t>
      </w:r>
      <w:r w:rsidRPr="0039345A">
        <w:rPr>
          <w:lang w:eastAsia="zh-CN"/>
        </w:rPr>
        <w:t>D</w:t>
      </w:r>
      <w:r w:rsidR="007C413C" w:rsidRPr="0039345A">
        <w:rPr>
          <w:lang w:eastAsia="zh-CN"/>
        </w:rPr>
        <w:t>S-TT/</w:t>
      </w:r>
      <w:r w:rsidRPr="0039345A">
        <w:rPr>
          <w:lang w:eastAsia="zh-CN"/>
        </w:rPr>
        <w:t>NW-TT</w:t>
      </w:r>
      <w:r>
        <w:rPr>
          <w:lang w:eastAsia="zh-CN"/>
        </w:rPr>
        <w:t xml:space="preserve"> is specified in the </w:t>
      </w:r>
      <w:r>
        <w:rPr>
          <w:lang w:eastAsia="ko-KR"/>
        </w:rPr>
        <w:t>TS 23.501 [2] clause 5.28.3</w:t>
      </w:r>
      <w:r w:rsidR="00C65CAA">
        <w:rPr>
          <w:lang w:eastAsia="ko-KR"/>
        </w:rPr>
        <w:t>.</w:t>
      </w:r>
      <w:r w:rsidR="00D70D61">
        <w:rPr>
          <w:lang w:eastAsia="ko-KR"/>
        </w:rPr>
        <w:t xml:space="preserve"> The enhancement is that DS-TT and NW-TT should report the (g)PTP timing synchronization status to TSCTSF via </w:t>
      </w:r>
      <w:r w:rsidR="00C37DE4">
        <w:rPr>
          <w:lang w:eastAsia="ko-KR"/>
        </w:rPr>
        <w:t>PMIC/UMIC</w:t>
      </w:r>
      <w:r w:rsidR="00C37DE4">
        <w:rPr>
          <w:rFonts w:asciiTheme="minorEastAsia" w:eastAsiaTheme="minorEastAsia" w:hAnsiTheme="minorEastAsia" w:hint="eastAsia"/>
          <w:lang w:eastAsia="zh-CN"/>
        </w:rPr>
        <w:t>.</w:t>
      </w:r>
    </w:p>
    <w:p w14:paraId="1B45C9A8" w14:textId="7C1A05A5" w:rsidR="00C37DE4" w:rsidRDefault="00E76E7F" w:rsidP="00720EC9">
      <w:pPr>
        <w:rPr>
          <w:rFonts w:eastAsiaTheme="minorEastAsia"/>
          <w:lang w:eastAsia="zh-CN"/>
        </w:rPr>
      </w:pPr>
      <w:r>
        <w:rPr>
          <w:rFonts w:eastAsiaTheme="minorEastAsia" w:hint="eastAsia"/>
          <w:lang w:eastAsia="zh-CN"/>
        </w:rPr>
        <w:t>T</w:t>
      </w:r>
      <w:r>
        <w:rPr>
          <w:rFonts w:eastAsiaTheme="minorEastAsia"/>
          <w:lang w:eastAsia="zh-CN"/>
        </w:rPr>
        <w:t xml:space="preserve">SCTSF can determine the time synchronization error according to the (g)PTP timing synchronization status information </w:t>
      </w:r>
      <w:r w:rsidR="00BD2F19">
        <w:rPr>
          <w:rFonts w:eastAsiaTheme="minorEastAsia"/>
          <w:lang w:eastAsia="zh-CN"/>
        </w:rPr>
        <w:t>as following</w:t>
      </w:r>
      <w:r>
        <w:rPr>
          <w:rFonts w:eastAsiaTheme="minorEastAsia"/>
          <w:lang w:eastAsia="zh-CN"/>
        </w:rPr>
        <w:t>:</w:t>
      </w:r>
    </w:p>
    <w:p w14:paraId="5F55EFC5" w14:textId="764023DD" w:rsidR="00E76E7F" w:rsidRPr="00BD2F19" w:rsidRDefault="00E76E7F" w:rsidP="00BD2F19">
      <w:pPr>
        <w:pStyle w:val="ListParagraph"/>
        <w:numPr>
          <w:ilvl w:val="0"/>
          <w:numId w:val="16"/>
        </w:numPr>
        <w:rPr>
          <w:rFonts w:eastAsiaTheme="minorEastAsia"/>
          <w:lang w:eastAsia="zh-CN"/>
        </w:rPr>
      </w:pPr>
      <w:r w:rsidRPr="00BD2F19">
        <w:rPr>
          <w:rFonts w:eastAsiaTheme="minorEastAsia"/>
          <w:lang w:eastAsia="zh-CN"/>
        </w:rPr>
        <w:t xml:space="preserve">Case A: </w:t>
      </w:r>
      <w:ins w:id="52" w:author="Huawei r02" w:date="2022-05-17T23:35:00Z">
        <w:r w:rsidR="00164EE6">
          <w:rPr>
            <w:rFonts w:eastAsiaTheme="minorEastAsia"/>
            <w:lang w:eastAsia="zh-CN"/>
          </w:rPr>
          <w:t xml:space="preserve">Both </w:t>
        </w:r>
      </w:ins>
      <w:r w:rsidRPr="00BD2F19">
        <w:rPr>
          <w:rFonts w:eastAsiaTheme="minorEastAsia"/>
          <w:lang w:eastAsia="zh-CN"/>
        </w:rPr>
        <w:t xml:space="preserve">DS-TT (maybe multiple DS-TTs belonging to the same time domain) and NW-TT </w:t>
      </w:r>
      <w:del w:id="53" w:author="Huawei r02" w:date="2022-05-17T23:35:00Z">
        <w:r w:rsidRPr="00BD2F19" w:rsidDel="00164EE6">
          <w:rPr>
            <w:rFonts w:eastAsiaTheme="minorEastAsia"/>
            <w:lang w:eastAsia="zh-CN"/>
          </w:rPr>
          <w:delText xml:space="preserve">both </w:delText>
        </w:r>
      </w:del>
      <w:r w:rsidRPr="00BD2F19">
        <w:rPr>
          <w:rFonts w:eastAsiaTheme="minorEastAsia"/>
          <w:lang w:eastAsia="zh-CN"/>
        </w:rPr>
        <w:t>report the (g)PTP timing synchronization error. TSCTSF can determine that the (g)PTP synchronization error occurs in the ingress port of the (g)PTP domain.</w:t>
      </w:r>
    </w:p>
    <w:p w14:paraId="7EDC4C2D" w14:textId="7BC744AC" w:rsidR="00E76E7F" w:rsidRPr="00BD2F19" w:rsidRDefault="00E76E7F" w:rsidP="00BD2F19">
      <w:pPr>
        <w:pStyle w:val="ListParagraph"/>
        <w:numPr>
          <w:ilvl w:val="0"/>
          <w:numId w:val="16"/>
        </w:numPr>
        <w:rPr>
          <w:rFonts w:eastAsiaTheme="minorEastAsia"/>
          <w:lang w:eastAsia="zh-CN"/>
        </w:rPr>
      </w:pPr>
      <w:r w:rsidRPr="00BD2F19">
        <w:rPr>
          <w:rFonts w:eastAsiaTheme="minorEastAsia"/>
          <w:lang w:eastAsia="zh-CN"/>
        </w:rPr>
        <w:t xml:space="preserve">Case B: Only </w:t>
      </w:r>
      <w:del w:id="54" w:author="Huawei r02" w:date="2022-05-17T23:35:00Z">
        <w:r w:rsidRPr="00BD2F19" w:rsidDel="00164EE6">
          <w:rPr>
            <w:rFonts w:eastAsiaTheme="minorEastAsia"/>
            <w:lang w:eastAsia="zh-CN"/>
          </w:rPr>
          <w:delText xml:space="preserve">one side of </w:delText>
        </w:r>
      </w:del>
      <w:r w:rsidRPr="00BD2F19">
        <w:rPr>
          <w:rFonts w:eastAsiaTheme="minorEastAsia"/>
          <w:lang w:eastAsia="zh-CN"/>
        </w:rPr>
        <w:t xml:space="preserve">DS-TT(s) </w:t>
      </w:r>
      <w:del w:id="55" w:author="Huawei r02" w:date="2022-05-17T23:35:00Z">
        <w:r w:rsidRPr="00BD2F19" w:rsidDel="00164EE6">
          <w:rPr>
            <w:rFonts w:eastAsiaTheme="minorEastAsia"/>
            <w:lang w:eastAsia="zh-CN"/>
          </w:rPr>
          <w:delText xml:space="preserve">and </w:delText>
        </w:r>
      </w:del>
      <w:ins w:id="56" w:author="Huawei r02" w:date="2022-05-17T23:35:00Z">
        <w:r w:rsidR="00164EE6">
          <w:rPr>
            <w:rFonts w:eastAsiaTheme="minorEastAsia"/>
            <w:lang w:eastAsia="zh-CN"/>
          </w:rPr>
          <w:t xml:space="preserve">or </w:t>
        </w:r>
      </w:ins>
      <w:r w:rsidRPr="00BD2F19">
        <w:rPr>
          <w:rFonts w:eastAsiaTheme="minorEastAsia"/>
          <w:lang w:eastAsia="zh-CN"/>
        </w:rPr>
        <w:t xml:space="preserve">NW-TT reports the (g)PTP timing synchronization error (normally the egress port reports the timing synchronization error, while the ingress port does not). TSCTSF can determine that the (g)PTP timing synchronization error </w:t>
      </w:r>
      <w:r w:rsidR="00202ED0" w:rsidRPr="00BD2F19">
        <w:rPr>
          <w:rFonts w:eastAsiaTheme="minorEastAsia"/>
          <w:lang w:eastAsia="zh-CN"/>
        </w:rPr>
        <w:t>is caused by 5G GM synchronization error in the RAN serving the DS-TT related UE.</w:t>
      </w:r>
    </w:p>
    <w:p w14:paraId="646364F7" w14:textId="0D57938A" w:rsidR="00202ED0" w:rsidRPr="00E76E7F" w:rsidRDefault="00202ED0" w:rsidP="00720EC9">
      <w:pPr>
        <w:rPr>
          <w:rFonts w:eastAsiaTheme="minorEastAsia"/>
          <w:lang w:eastAsia="zh-CN"/>
        </w:rPr>
      </w:pPr>
      <w:r>
        <w:rPr>
          <w:rFonts w:eastAsiaTheme="minorEastAsia"/>
          <w:lang w:eastAsia="zh-CN"/>
        </w:rPr>
        <w:t xml:space="preserve">TSCTSF may subscribe to the AMF to get the </w:t>
      </w:r>
      <w:r w:rsidR="00BD2F19">
        <w:rPr>
          <w:rFonts w:eastAsiaTheme="minorEastAsia"/>
          <w:lang w:eastAsia="zh-CN"/>
        </w:rPr>
        <w:t xml:space="preserve">serving </w:t>
      </w:r>
      <w:r>
        <w:rPr>
          <w:rFonts w:eastAsiaTheme="minorEastAsia"/>
          <w:lang w:eastAsia="zh-CN"/>
        </w:rPr>
        <w:t>RAN of the UE(s) to determine the affected UE(s).</w:t>
      </w:r>
    </w:p>
    <w:p w14:paraId="54253311" w14:textId="77777777" w:rsidR="00720EC9" w:rsidRPr="00D70D61" w:rsidRDefault="00720EC9" w:rsidP="00720EC9"/>
    <w:p w14:paraId="3224FD20" w14:textId="77777777" w:rsidR="00720EC9" w:rsidRDefault="00720EC9" w:rsidP="00720EC9">
      <w:pPr>
        <w:pStyle w:val="Heading3"/>
        <w:rPr>
          <w:lang w:val="en-US"/>
        </w:rPr>
      </w:pPr>
      <w:bookmarkStart w:id="57" w:name="_Toc93073667"/>
      <w:bookmarkStart w:id="58" w:name="_Toc97278329"/>
      <w:r>
        <w:rPr>
          <w:lang w:val="en-US"/>
        </w:rPr>
        <w:t>6.X.</w:t>
      </w:r>
      <w:r>
        <w:rPr>
          <w:lang w:val="en-US" w:eastAsia="zh-CN"/>
        </w:rPr>
        <w:t>4</w:t>
      </w:r>
      <w:r>
        <w:rPr>
          <w:lang w:val="en-US"/>
        </w:rPr>
        <w:tab/>
        <w:t>Impacts on services, entities and interfaces</w:t>
      </w:r>
      <w:bookmarkEnd w:id="57"/>
      <w:bookmarkEnd w:id="58"/>
    </w:p>
    <w:p w14:paraId="500F8852" w14:textId="77777777" w:rsidR="00720EC9" w:rsidRDefault="00456F5F" w:rsidP="00720EC9">
      <w:pPr>
        <w:pStyle w:val="B1"/>
        <w:rPr>
          <w:lang w:val="en-US"/>
        </w:rPr>
      </w:pPr>
      <w:r>
        <w:rPr>
          <w:lang w:val="en-US"/>
        </w:rPr>
        <w:t>-</w:t>
      </w:r>
      <w:r>
        <w:rPr>
          <w:lang w:val="en-US"/>
        </w:rPr>
        <w:tab/>
      </w:r>
      <w:r w:rsidR="00720EC9">
        <w:rPr>
          <w:lang w:val="en-US"/>
        </w:rPr>
        <w:t>DS-TT:</w:t>
      </w:r>
    </w:p>
    <w:p w14:paraId="7EED8781" w14:textId="77777777" w:rsidR="00531F0A" w:rsidRPr="00531F0A" w:rsidRDefault="00531F0A" w:rsidP="00720EC9">
      <w:pPr>
        <w:pStyle w:val="B2"/>
        <w:rPr>
          <w:rFonts w:eastAsiaTheme="minorEastAsia"/>
          <w:lang w:val="en-US" w:eastAsia="zh-CN"/>
        </w:rPr>
      </w:pPr>
      <w:r>
        <w:rPr>
          <w:rFonts w:eastAsiaTheme="minorEastAsia" w:hint="eastAsia"/>
          <w:lang w:val="en-US" w:eastAsia="zh-CN"/>
        </w:rPr>
        <w:lastRenderedPageBreak/>
        <w:t>-</w:t>
      </w:r>
      <w:r>
        <w:rPr>
          <w:rFonts w:eastAsiaTheme="minorEastAsia"/>
          <w:lang w:val="en-US" w:eastAsia="zh-CN"/>
        </w:rPr>
        <w:tab/>
        <w:t>Support reporting the (g)PTP timing synchronization status</w:t>
      </w:r>
      <w:r w:rsidR="00456F5F">
        <w:rPr>
          <w:rFonts w:eastAsiaTheme="minorEastAsia"/>
          <w:lang w:val="en-US" w:eastAsia="zh-CN"/>
        </w:rPr>
        <w:t xml:space="preserve"> information</w:t>
      </w:r>
      <w:r>
        <w:rPr>
          <w:rFonts w:eastAsiaTheme="minorEastAsia"/>
          <w:lang w:val="en-US" w:eastAsia="zh-CN"/>
        </w:rPr>
        <w:t xml:space="preserve"> to TSCTSF via PMIC</w:t>
      </w:r>
    </w:p>
    <w:p w14:paraId="79745845" w14:textId="73E6031D" w:rsidR="00E76E7F" w:rsidDel="00164EE6" w:rsidRDefault="00E76E7F" w:rsidP="00164EE6">
      <w:pPr>
        <w:pStyle w:val="B1"/>
        <w:rPr>
          <w:del w:id="59" w:author="Huawei r02" w:date="2022-05-17T23:43:00Z"/>
          <w:lang w:val="en-US" w:eastAsia="zh-CN"/>
        </w:rPr>
      </w:pPr>
      <w:del w:id="60" w:author="Huawei r02" w:date="2022-05-17T23:43:00Z">
        <w:r w:rsidDel="00164EE6">
          <w:rPr>
            <w:lang w:val="en-US" w:eastAsia="zh-CN"/>
          </w:rPr>
          <w:delText>-</w:delText>
        </w:r>
        <w:r w:rsidDel="00164EE6">
          <w:rPr>
            <w:lang w:val="en-US" w:eastAsia="zh-CN"/>
          </w:rPr>
          <w:tab/>
          <w:delText>UE:</w:delText>
        </w:r>
      </w:del>
    </w:p>
    <w:p w14:paraId="7F6B4B5E" w14:textId="10BCF2C1" w:rsidR="00E76E7F" w:rsidRPr="00E76E7F" w:rsidRDefault="00202ED0">
      <w:pPr>
        <w:pStyle w:val="B1"/>
        <w:rPr>
          <w:rFonts w:eastAsiaTheme="minorEastAsia"/>
          <w:lang w:val="en-US" w:eastAsia="zh-CN"/>
        </w:rPr>
        <w:pPrChange w:id="61" w:author="Huawei r02" w:date="2022-05-17T23:43:00Z">
          <w:pPr>
            <w:pStyle w:val="B2"/>
          </w:pPr>
        </w:pPrChange>
      </w:pPr>
      <w:del w:id="62" w:author="Huawei r02" w:date="2022-05-17T23:43:00Z">
        <w:r w:rsidDel="00164EE6">
          <w:rPr>
            <w:rFonts w:eastAsiaTheme="minorEastAsia"/>
            <w:lang w:val="en-US" w:eastAsia="zh-CN"/>
          </w:rPr>
          <w:delText>-</w:delText>
        </w:r>
        <w:r w:rsidDel="00164EE6">
          <w:rPr>
            <w:rFonts w:eastAsiaTheme="minorEastAsia"/>
            <w:lang w:val="en-US" w:eastAsia="zh-CN"/>
          </w:rPr>
          <w:tab/>
        </w:r>
        <w:r w:rsidR="00E76E7F" w:rsidDel="00164EE6">
          <w:rPr>
            <w:rFonts w:eastAsiaTheme="minorEastAsia"/>
            <w:lang w:val="en-US" w:eastAsia="zh-CN"/>
          </w:rPr>
          <w:delText>Support receiving the timing synchronization status via NAS.</w:delText>
        </w:r>
      </w:del>
    </w:p>
    <w:p w14:paraId="5237628A" w14:textId="77777777" w:rsidR="00720EC9" w:rsidRDefault="00720EC9" w:rsidP="00720EC9">
      <w:pPr>
        <w:pStyle w:val="B1"/>
        <w:rPr>
          <w:lang w:val="en-US"/>
        </w:rPr>
      </w:pPr>
      <w:r>
        <w:rPr>
          <w:lang w:val="en-US"/>
        </w:rPr>
        <w:t>-</w:t>
      </w:r>
      <w:r>
        <w:rPr>
          <w:lang w:val="en-US"/>
        </w:rPr>
        <w:tab/>
        <w:t>TSCTSF:</w:t>
      </w:r>
    </w:p>
    <w:p w14:paraId="31CC18AF" w14:textId="24AE82F9" w:rsidR="00720EC9" w:rsidRDefault="00720EC9" w:rsidP="00720EC9">
      <w:pPr>
        <w:pStyle w:val="B2"/>
        <w:rPr>
          <w:lang w:val="en-US"/>
        </w:rPr>
      </w:pPr>
      <w:r>
        <w:rPr>
          <w:lang w:val="en-US"/>
        </w:rPr>
        <w:t>-</w:t>
      </w:r>
      <w:r>
        <w:rPr>
          <w:lang w:val="en-US"/>
        </w:rPr>
        <w:tab/>
        <w:t xml:space="preserve">Receive </w:t>
      </w:r>
      <w:r w:rsidR="00456F5F">
        <w:rPr>
          <w:lang w:val="en-US"/>
        </w:rPr>
        <w:t xml:space="preserve">(g)PTP </w:t>
      </w:r>
      <w:r>
        <w:rPr>
          <w:lang w:val="en-US"/>
        </w:rPr>
        <w:t>time synchronization status</w:t>
      </w:r>
      <w:r w:rsidR="00456F5F">
        <w:rPr>
          <w:lang w:val="en-US"/>
        </w:rPr>
        <w:t xml:space="preserve"> information report</w:t>
      </w:r>
      <w:r>
        <w:rPr>
          <w:lang w:val="en-US"/>
        </w:rPr>
        <w:t xml:space="preserve"> from </w:t>
      </w:r>
      <w:r w:rsidR="00016650">
        <w:rPr>
          <w:lang w:val="en-US"/>
        </w:rPr>
        <w:t xml:space="preserve">DS-TT and </w:t>
      </w:r>
      <w:r>
        <w:rPr>
          <w:lang w:val="en-US"/>
        </w:rPr>
        <w:t>NW-TT</w:t>
      </w:r>
      <w:r w:rsidR="00BD2F19">
        <w:rPr>
          <w:lang w:val="en-US"/>
        </w:rPr>
        <w:t xml:space="preserve"> and decide </w:t>
      </w:r>
      <w:r w:rsidR="00BD2F19">
        <w:rPr>
          <w:rFonts w:eastAsiaTheme="minorEastAsia"/>
          <w:lang w:eastAsia="zh-CN"/>
        </w:rPr>
        <w:t>time synchronization error as above</w:t>
      </w:r>
      <w:r>
        <w:rPr>
          <w:lang w:val="en-US"/>
        </w:rPr>
        <w:t>.</w:t>
      </w:r>
    </w:p>
    <w:p w14:paraId="7DDBAF29" w14:textId="77777777" w:rsidR="00720EC9" w:rsidRDefault="00456F5F" w:rsidP="00720EC9">
      <w:pPr>
        <w:pStyle w:val="B1"/>
        <w:rPr>
          <w:lang w:val="en-US"/>
        </w:rPr>
      </w:pPr>
      <w:r>
        <w:rPr>
          <w:lang w:val="en-US"/>
        </w:rPr>
        <w:t>-</w:t>
      </w:r>
      <w:r>
        <w:rPr>
          <w:lang w:val="en-US"/>
        </w:rPr>
        <w:tab/>
      </w:r>
      <w:r w:rsidR="00720EC9">
        <w:rPr>
          <w:lang w:val="en-US"/>
        </w:rPr>
        <w:t>NW-TT:</w:t>
      </w:r>
    </w:p>
    <w:p w14:paraId="6FDBC3EF" w14:textId="77777777" w:rsidR="00720EC9" w:rsidRDefault="00456F5F" w:rsidP="00720EC9">
      <w:pPr>
        <w:pStyle w:val="B2"/>
        <w:rPr>
          <w:lang w:val="en-US"/>
        </w:rPr>
      </w:pPr>
      <w:r>
        <w:rPr>
          <w:lang w:val="en-US"/>
        </w:rPr>
        <w:t>-</w:t>
      </w:r>
      <w:r>
        <w:rPr>
          <w:lang w:val="en-US"/>
        </w:rPr>
        <w:tab/>
        <w:t>Report (g)PTP GM timing synchronization</w:t>
      </w:r>
      <w:r w:rsidR="00720EC9">
        <w:rPr>
          <w:lang w:val="en-US"/>
        </w:rPr>
        <w:t xml:space="preserve"> status</w:t>
      </w:r>
      <w:r>
        <w:rPr>
          <w:lang w:val="en-US"/>
        </w:rPr>
        <w:t xml:space="preserve"> information</w:t>
      </w:r>
      <w:r w:rsidR="00720EC9">
        <w:rPr>
          <w:lang w:val="en-US"/>
        </w:rPr>
        <w:t xml:space="preserve"> to TSCTSF via PMIC/UMIC.</w:t>
      </w:r>
    </w:p>
    <w:p w14:paraId="5CF89465" w14:textId="77777777" w:rsidR="00CA089A" w:rsidRDefault="00CA089A" w:rsidP="00894F1D">
      <w:pPr>
        <w:rPr>
          <w:lang w:val="en-US" w:eastAsia="en-US"/>
        </w:rPr>
      </w:pPr>
    </w:p>
    <w:p w14:paraId="4761C82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QC_03" w:date="2022-05-18T14:00:00Z" w:initials="QC">
    <w:p w14:paraId="717A0545" w14:textId="64B9BE75" w:rsidR="00F856AD" w:rsidRDefault="00F856AD">
      <w:pPr>
        <w:pStyle w:val="CommentText"/>
      </w:pPr>
      <w:r>
        <w:rPr>
          <w:rStyle w:val="CommentReference"/>
        </w:rPr>
        <w:annotationRef/>
      </w:r>
      <w:r>
        <w:t>this part is not relevant, I guess.</w:t>
      </w:r>
    </w:p>
  </w:comment>
  <w:comment w:id="34" w:author="QC_03" w:date="2022-05-18T14:03:00Z" w:initials="QC">
    <w:p w14:paraId="517D09CC" w14:textId="0EC13D6F" w:rsidR="00F856AD" w:rsidRDefault="00F856AD">
      <w:pPr>
        <w:pStyle w:val="CommentText"/>
      </w:pPr>
      <w:r>
        <w:rPr>
          <w:rStyle w:val="CommentReference"/>
        </w:rPr>
        <w:annotationRef/>
      </w:r>
      <w:r>
        <w:t>Do you mean (g)PTP or 5G GM? I assume 5G GM?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17A0545" w15:done="0"/>
  <w15:commentEx w15:paraId="517D09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F7A61" w16cex:dateUtc="2022-05-18T12:00:00Z"/>
  <w16cex:commentExtensible w16cex:durableId="262F7B20" w16cex:dateUtc="2022-05-18T12: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17A0545" w16cid:durableId="262F7A61"/>
  <w16cid:commentId w16cid:paraId="517D09CC" w16cid:durableId="262F7B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2E990" w14:textId="77777777" w:rsidR="0038383E" w:rsidRDefault="0038383E">
      <w:r>
        <w:separator/>
      </w:r>
    </w:p>
    <w:p w14:paraId="70B6FE2B" w14:textId="77777777" w:rsidR="0038383E" w:rsidRDefault="0038383E"/>
  </w:endnote>
  <w:endnote w:type="continuationSeparator" w:id="0">
    <w:p w14:paraId="6ECB9042" w14:textId="77777777" w:rsidR="0038383E" w:rsidRDefault="0038383E">
      <w:r>
        <w:continuationSeparator/>
      </w:r>
    </w:p>
    <w:p w14:paraId="126A1A55" w14:textId="77777777" w:rsidR="0038383E" w:rsidRDefault="003838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110DF" w14:textId="77777777" w:rsidR="00E76E7F" w:rsidRDefault="00E76E7F">
    <w:pPr>
      <w:framePr w:w="646" w:h="244" w:hRule="exact" w:wrap="around" w:vAnchor="text" w:hAnchor="margin" w:y="-5"/>
      <w:rPr>
        <w:rFonts w:ascii="Arial" w:hAnsi="Arial" w:cs="Arial"/>
        <w:b/>
        <w:bCs/>
        <w:i/>
        <w:iCs/>
        <w:sz w:val="18"/>
      </w:rPr>
    </w:pPr>
    <w:r>
      <w:rPr>
        <w:rFonts w:ascii="Arial" w:hAnsi="Arial" w:cs="Arial"/>
        <w:b/>
        <w:bCs/>
        <w:i/>
        <w:iCs/>
        <w:sz w:val="18"/>
      </w:rPr>
      <w:t>3GPP</w:t>
    </w:r>
  </w:p>
  <w:p w14:paraId="4571403C" w14:textId="77777777" w:rsidR="00E76E7F" w:rsidRDefault="00E76E7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BA1624" w14:textId="77777777" w:rsidR="00E76E7F" w:rsidRDefault="00E76E7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6D6C2" w14:textId="77777777" w:rsidR="0038383E" w:rsidRDefault="0038383E">
      <w:r>
        <w:separator/>
      </w:r>
    </w:p>
    <w:p w14:paraId="1869AC44" w14:textId="77777777" w:rsidR="0038383E" w:rsidRDefault="0038383E"/>
  </w:footnote>
  <w:footnote w:type="continuationSeparator" w:id="0">
    <w:p w14:paraId="5E1ED4A1" w14:textId="77777777" w:rsidR="0038383E" w:rsidRDefault="0038383E">
      <w:r>
        <w:continuationSeparator/>
      </w:r>
    </w:p>
    <w:p w14:paraId="5FCFFC74" w14:textId="77777777" w:rsidR="0038383E" w:rsidRDefault="0038383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0E891D" w14:textId="77777777" w:rsidR="00E76E7F" w:rsidRDefault="00E76E7F"/>
  <w:p w14:paraId="1DAF11AD" w14:textId="77777777" w:rsidR="00E76E7F" w:rsidRDefault="00E76E7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1D6DE" w14:textId="77777777" w:rsidR="00E76E7F" w:rsidRPr="0091233D" w:rsidRDefault="00E76E7F">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059D07A6" w14:textId="77777777" w:rsidR="00E76E7F" w:rsidRPr="0091233D" w:rsidRDefault="00E76E7F"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A43FB">
      <w:rPr>
        <w:rFonts w:ascii="Arial" w:hAnsi="Arial" w:cs="Arial"/>
        <w:b/>
        <w:bCs/>
        <w:noProof/>
        <w:sz w:val="18"/>
        <w:lang w:val="fr-FR"/>
      </w:rPr>
      <w:t>3</w:t>
    </w:r>
    <w:r>
      <w:rPr>
        <w:rFonts w:ascii="Arial" w:hAnsi="Arial" w:cs="Arial"/>
        <w:b/>
        <w:bCs/>
        <w:sz w:val="18"/>
      </w:rPr>
      <w:fldChar w:fldCharType="end"/>
    </w:r>
  </w:p>
  <w:p w14:paraId="743B2EAA" w14:textId="77777777" w:rsidR="00E76E7F" w:rsidRPr="0091233D" w:rsidRDefault="00E76E7F">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2" type="#_x0000_t75" style="width:15.65pt;height:15.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69B5355"/>
    <w:multiLevelType w:val="hybridMultilevel"/>
    <w:tmpl w:val="4C723B7E"/>
    <w:lvl w:ilvl="0" w:tplc="B79667E2">
      <w:start w:val="5"/>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72648019">
    <w:abstractNumId w:val="11"/>
  </w:num>
  <w:num w:numId="2" w16cid:durableId="2072579704">
    <w:abstractNumId w:val="4"/>
  </w:num>
  <w:num w:numId="3" w16cid:durableId="1888175112">
    <w:abstractNumId w:val="1"/>
  </w:num>
  <w:num w:numId="4" w16cid:durableId="1344362819">
    <w:abstractNumId w:val="3"/>
  </w:num>
  <w:num w:numId="5" w16cid:durableId="372266070">
    <w:abstractNumId w:val="9"/>
  </w:num>
  <w:num w:numId="6" w16cid:durableId="668407146">
    <w:abstractNumId w:val="14"/>
  </w:num>
  <w:num w:numId="7" w16cid:durableId="1231648543">
    <w:abstractNumId w:val="5"/>
  </w:num>
  <w:num w:numId="8" w16cid:durableId="551625199">
    <w:abstractNumId w:val="8"/>
  </w:num>
  <w:num w:numId="9" w16cid:durableId="1210267780">
    <w:abstractNumId w:val="12"/>
  </w:num>
  <w:num w:numId="10" w16cid:durableId="1473979535">
    <w:abstractNumId w:val="15"/>
  </w:num>
  <w:num w:numId="11" w16cid:durableId="1162307334">
    <w:abstractNumId w:val="6"/>
  </w:num>
  <w:num w:numId="12" w16cid:durableId="1440679600">
    <w:abstractNumId w:val="0"/>
  </w:num>
  <w:num w:numId="13" w16cid:durableId="1746872574">
    <w:abstractNumId w:val="2"/>
  </w:num>
  <w:num w:numId="14" w16cid:durableId="1544175376">
    <w:abstractNumId w:val="7"/>
  </w:num>
  <w:num w:numId="15" w16cid:durableId="2041781172">
    <w:abstractNumId w:val="13"/>
  </w:num>
  <w:num w:numId="16" w16cid:durableId="694429371">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r02">
    <w15:presenceInfo w15:providerId="None" w15:userId="Huawei r02"/>
  </w15:person>
  <w15:person w15:author="QC_03">
    <w15:presenceInfo w15:providerId="None" w15:userId="QC_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72C"/>
    <w:rsid w:val="000150DA"/>
    <w:rsid w:val="000153C3"/>
    <w:rsid w:val="00016650"/>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9C6"/>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4EE6"/>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46E"/>
    <w:rsid w:val="001929DA"/>
    <w:rsid w:val="00193556"/>
    <w:rsid w:val="00193C28"/>
    <w:rsid w:val="001940BC"/>
    <w:rsid w:val="0019666E"/>
    <w:rsid w:val="00196B2A"/>
    <w:rsid w:val="0019723A"/>
    <w:rsid w:val="001A022E"/>
    <w:rsid w:val="001A0FD2"/>
    <w:rsid w:val="001A2FDA"/>
    <w:rsid w:val="001A366F"/>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71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2ED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C38"/>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1252"/>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BB0"/>
    <w:rsid w:val="003709FD"/>
    <w:rsid w:val="003711B4"/>
    <w:rsid w:val="00371C7E"/>
    <w:rsid w:val="00372C13"/>
    <w:rsid w:val="00372FE8"/>
    <w:rsid w:val="003757F0"/>
    <w:rsid w:val="00375AFF"/>
    <w:rsid w:val="00375C1A"/>
    <w:rsid w:val="0038028D"/>
    <w:rsid w:val="00380585"/>
    <w:rsid w:val="00380A07"/>
    <w:rsid w:val="00380E86"/>
    <w:rsid w:val="0038383E"/>
    <w:rsid w:val="00383F2D"/>
    <w:rsid w:val="00384D8F"/>
    <w:rsid w:val="00385B51"/>
    <w:rsid w:val="0038795A"/>
    <w:rsid w:val="00391008"/>
    <w:rsid w:val="00391607"/>
    <w:rsid w:val="00391898"/>
    <w:rsid w:val="00391B9A"/>
    <w:rsid w:val="0039273B"/>
    <w:rsid w:val="00392EA7"/>
    <w:rsid w:val="0039345A"/>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F5F"/>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611F"/>
    <w:rsid w:val="004E7315"/>
    <w:rsid w:val="004F0B8C"/>
    <w:rsid w:val="004F0C9A"/>
    <w:rsid w:val="004F162D"/>
    <w:rsid w:val="004F1C34"/>
    <w:rsid w:val="004F277A"/>
    <w:rsid w:val="004F3D4A"/>
    <w:rsid w:val="004F7074"/>
    <w:rsid w:val="0050023D"/>
    <w:rsid w:val="005006F0"/>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0A"/>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1730"/>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0EC9"/>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13D"/>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8B"/>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13C"/>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9B7"/>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31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9734E"/>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8A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470C"/>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91D"/>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606"/>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2FE"/>
    <w:rsid w:val="00A73B63"/>
    <w:rsid w:val="00A7456F"/>
    <w:rsid w:val="00A746AE"/>
    <w:rsid w:val="00A74961"/>
    <w:rsid w:val="00A74DEE"/>
    <w:rsid w:val="00A75755"/>
    <w:rsid w:val="00A767CC"/>
    <w:rsid w:val="00A76903"/>
    <w:rsid w:val="00A7757A"/>
    <w:rsid w:val="00A7791F"/>
    <w:rsid w:val="00A8109F"/>
    <w:rsid w:val="00A81123"/>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68F"/>
    <w:rsid w:val="00B6361C"/>
    <w:rsid w:val="00B67B0A"/>
    <w:rsid w:val="00B702BB"/>
    <w:rsid w:val="00B71D07"/>
    <w:rsid w:val="00B71DC3"/>
    <w:rsid w:val="00B71E39"/>
    <w:rsid w:val="00B72CC6"/>
    <w:rsid w:val="00B738FB"/>
    <w:rsid w:val="00B73AB7"/>
    <w:rsid w:val="00B741F2"/>
    <w:rsid w:val="00B75989"/>
    <w:rsid w:val="00B76C1C"/>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2F19"/>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EDE"/>
    <w:rsid w:val="00C01033"/>
    <w:rsid w:val="00C0156F"/>
    <w:rsid w:val="00C0157E"/>
    <w:rsid w:val="00C01BAC"/>
    <w:rsid w:val="00C0214E"/>
    <w:rsid w:val="00C0236F"/>
    <w:rsid w:val="00C02871"/>
    <w:rsid w:val="00C03038"/>
    <w:rsid w:val="00C033CB"/>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37DE4"/>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5CAA"/>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01"/>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0D61"/>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233"/>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97C"/>
    <w:rsid w:val="00E37B0A"/>
    <w:rsid w:val="00E400A9"/>
    <w:rsid w:val="00E4178A"/>
    <w:rsid w:val="00E41B93"/>
    <w:rsid w:val="00E4287B"/>
    <w:rsid w:val="00E44017"/>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0C8"/>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5C3"/>
    <w:rsid w:val="00EA0C70"/>
    <w:rsid w:val="00EA17E6"/>
    <w:rsid w:val="00EA1D56"/>
    <w:rsid w:val="00EA28B3"/>
    <w:rsid w:val="00EA3201"/>
    <w:rsid w:val="00EA34FE"/>
    <w:rsid w:val="00EA3F7C"/>
    <w:rsid w:val="00EA4289"/>
    <w:rsid w:val="00EA43FB"/>
    <w:rsid w:val="00EA4F84"/>
    <w:rsid w:val="00EA5004"/>
    <w:rsid w:val="00EA5A46"/>
    <w:rsid w:val="00EB015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BD9"/>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051"/>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6AD"/>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6DA"/>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35C6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89734E"/>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579890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16228640">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623681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7906190">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187AC477-2F01-40D7-B88D-7EE2E164506B}">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1053</Words>
  <Characters>6003</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7042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QC_03</cp:lastModifiedBy>
  <cp:revision>2</cp:revision>
  <cp:lastPrinted>2018-08-13T16:59:00Z</cp:lastPrinted>
  <dcterms:created xsi:type="dcterms:W3CDTF">2022-05-18T12:08:00Z</dcterms:created>
  <dcterms:modified xsi:type="dcterms:W3CDTF">2022-05-18T12:08:00Z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(3)ZOydMcByOSvVS3YsT8I1xo41xqee9kjGR23zGjK8kmtH/CV3/wQKQK2JSBoNrmscmTr9gW0b
259Lb5I8AT7vL28yIEEk9HHumKklPvMdUUhyZ9nJsAaGMPE5uU1Q5kAolSuM2UyGEtiZQAWY
Qtr4D8Z4RVj3bAMruRX5zrjzHqoBRF3GQLJ5wZmotUclYdLrK3UIKjMyWb1wgFbbrekLW7MP
EGEIy3XCsG9yT52xct</vt:lpwstr>
  </property>
  <property fmtid="{D5CDD505-2E9C-101B-9397-08002B2CF9AE}" pid="9" name="_2015_ms_pID_7253431">
    <vt:lpwstr>NESAdWeipYKPg+rrGluVtUgxTW6N81glcuH/Y2B17+JNA06uW3H4gS
fKRFzP8wEYh5diHkaY7bLDGQy6Olyh4nlPtMElERri9UEXicW0kzX9qsypR31sEniWaFZwKU
uyiv1y8ck8eVcS7S2Ioc5vp8fyCkz30c3fm6KIi/Go5eo1dJFiIVfUdHPVBWDLSGESNRyHYq
3zgiRPhC53lyEf9v1iFeHqTb7onF7ceyyZzR</vt:lpwstr>
  </property>
  <property fmtid="{D5CDD505-2E9C-101B-9397-08002B2CF9AE}" pid="10" name="_2015_ms_pID_7253432">
    <vt:lpwst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1651722176</vt:lpwstr>
  </property>
</Properties>
</file>